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578F" w14:textId="77777777" w:rsidR="000531AC" w:rsidRPr="00312808" w:rsidRDefault="000531AC" w:rsidP="000531AC">
      <w:pPr>
        <w:jc w:val="center"/>
        <w:rPr>
          <w:rFonts w:eastAsia="Times New Roman" w:cs="Arial"/>
          <w:b/>
          <w:color w:val="auto"/>
          <w:sz w:val="28"/>
          <w:szCs w:val="28"/>
          <w:lang w:eastAsia="pl-PL"/>
        </w:rPr>
      </w:pPr>
      <w:r w:rsidRPr="00312808">
        <w:rPr>
          <w:rFonts w:eastAsia="Times New Roman" w:cs="Arial"/>
          <w:b/>
          <w:color w:val="auto"/>
          <w:sz w:val="28"/>
          <w:szCs w:val="28"/>
          <w:lang w:eastAsia="pl-PL"/>
        </w:rPr>
        <w:t>OGŁOSZENIE O ZAMÓWIENIU - usługi</w:t>
      </w:r>
    </w:p>
    <w:p w14:paraId="73ADFE6F" w14:textId="77777777" w:rsidR="000531AC" w:rsidRPr="00312808" w:rsidRDefault="000531AC" w:rsidP="000531AC">
      <w:pPr>
        <w:rPr>
          <w:rFonts w:eastAsia="Times New Roman" w:cs="Arial"/>
          <w:color w:val="auto"/>
          <w:sz w:val="20"/>
          <w:szCs w:val="20"/>
          <w:lang w:eastAsia="pl-PL"/>
        </w:rPr>
      </w:pPr>
    </w:p>
    <w:p w14:paraId="7506E155" w14:textId="77777777" w:rsidR="000531AC" w:rsidRPr="00312808" w:rsidRDefault="000531AC" w:rsidP="000531AC">
      <w:pPr>
        <w:rPr>
          <w:rFonts w:eastAsia="Times New Roman" w:cs="Arial"/>
          <w:color w:val="auto"/>
          <w:sz w:val="20"/>
          <w:szCs w:val="20"/>
          <w:lang w:eastAsia="pl-PL"/>
        </w:rPr>
      </w:pPr>
    </w:p>
    <w:p w14:paraId="23FF6135"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Ogłoszenie nr 529456-N-2020</w:t>
      </w:r>
    </w:p>
    <w:p w14:paraId="1740F451" w14:textId="28B21510"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z dnia </w:t>
      </w:r>
      <w:r w:rsidR="00312808">
        <w:rPr>
          <w:rFonts w:eastAsia="Times New Roman" w:cs="Arial"/>
          <w:color w:val="auto"/>
          <w:sz w:val="20"/>
          <w:szCs w:val="20"/>
          <w:lang w:eastAsia="pl-PL"/>
        </w:rPr>
        <w:t>6</w:t>
      </w:r>
      <w:r w:rsidRPr="00312808">
        <w:rPr>
          <w:rFonts w:eastAsia="Times New Roman" w:cs="Arial"/>
          <w:color w:val="auto"/>
          <w:sz w:val="20"/>
          <w:szCs w:val="20"/>
          <w:lang w:eastAsia="pl-PL"/>
        </w:rPr>
        <w:t>.0</w:t>
      </w:r>
      <w:r w:rsidR="00312808">
        <w:rPr>
          <w:rFonts w:eastAsia="Times New Roman" w:cs="Arial"/>
          <w:color w:val="auto"/>
          <w:sz w:val="20"/>
          <w:szCs w:val="20"/>
          <w:lang w:eastAsia="pl-PL"/>
        </w:rPr>
        <w:t>4</w:t>
      </w:r>
      <w:r w:rsidRPr="00312808">
        <w:rPr>
          <w:rFonts w:eastAsia="Times New Roman" w:cs="Arial"/>
          <w:color w:val="auto"/>
          <w:sz w:val="20"/>
          <w:szCs w:val="20"/>
          <w:lang w:eastAsia="pl-PL"/>
        </w:rPr>
        <w:t>.2020r.</w:t>
      </w:r>
    </w:p>
    <w:p w14:paraId="31E97489" w14:textId="187ADCE2" w:rsidR="000531AC" w:rsidRDefault="000531AC" w:rsidP="000531AC">
      <w:pPr>
        <w:rPr>
          <w:rFonts w:eastAsia="Times New Roman" w:cs="Arial"/>
          <w:color w:val="auto"/>
          <w:sz w:val="20"/>
          <w:szCs w:val="20"/>
          <w:lang w:eastAsia="pl-PL"/>
        </w:rPr>
      </w:pPr>
    </w:p>
    <w:p w14:paraId="3C787ACE" w14:textId="77777777" w:rsidR="00312808" w:rsidRPr="00312808" w:rsidRDefault="00312808" w:rsidP="000531AC">
      <w:pPr>
        <w:rPr>
          <w:rFonts w:eastAsia="Times New Roman" w:cs="Arial"/>
          <w:color w:val="auto"/>
          <w:sz w:val="20"/>
          <w:szCs w:val="20"/>
          <w:lang w:eastAsia="pl-PL"/>
        </w:rPr>
      </w:pPr>
    </w:p>
    <w:p w14:paraId="7DDA6E89" w14:textId="507E4DC8" w:rsidR="000531AC" w:rsidRPr="00312808" w:rsidRDefault="000531AC" w:rsidP="000531AC">
      <w:pPr>
        <w:jc w:val="center"/>
        <w:rPr>
          <w:rFonts w:eastAsia="Times New Roman" w:cs="Arial"/>
          <w:b/>
          <w:color w:val="auto"/>
          <w:sz w:val="24"/>
          <w:szCs w:val="24"/>
          <w:lang w:eastAsia="pl-PL"/>
        </w:rPr>
      </w:pPr>
      <w:r w:rsidRPr="00312808">
        <w:rPr>
          <w:rFonts w:eastAsia="Times New Roman" w:cs="Arial"/>
          <w:b/>
          <w:color w:val="auto"/>
          <w:sz w:val="24"/>
          <w:szCs w:val="24"/>
          <w:lang w:eastAsia="pl-PL"/>
        </w:rPr>
        <w:t xml:space="preserve">usługi </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dozoru</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 xml:space="preserve"> i</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 xml:space="preserve"> ochrony</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 xml:space="preserve"> mienia</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Zespołu</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 xml:space="preserve"> Opieki </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 xml:space="preserve">Zdrowotnej </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w</w:t>
      </w:r>
      <w:r w:rsidR="00312808">
        <w:rPr>
          <w:rFonts w:eastAsia="Times New Roman" w:cs="Arial"/>
          <w:b/>
          <w:color w:val="auto"/>
          <w:sz w:val="24"/>
          <w:szCs w:val="24"/>
          <w:lang w:eastAsia="pl-PL"/>
        </w:rPr>
        <w:t xml:space="preserve"> </w:t>
      </w:r>
      <w:r w:rsidRPr="00312808">
        <w:rPr>
          <w:rFonts w:eastAsia="Times New Roman" w:cs="Arial"/>
          <w:b/>
          <w:color w:val="auto"/>
          <w:sz w:val="24"/>
          <w:szCs w:val="24"/>
          <w:lang w:eastAsia="pl-PL"/>
        </w:rPr>
        <w:t xml:space="preserve"> Łęczycy</w:t>
      </w:r>
    </w:p>
    <w:p w14:paraId="3FCF78E1" w14:textId="750C0D38" w:rsidR="000531AC" w:rsidRDefault="000531AC" w:rsidP="000531AC">
      <w:pPr>
        <w:jc w:val="center"/>
        <w:rPr>
          <w:rFonts w:eastAsia="Times New Roman" w:cs="Arial"/>
          <w:color w:val="auto"/>
          <w:sz w:val="20"/>
          <w:szCs w:val="20"/>
          <w:lang w:eastAsia="pl-PL"/>
        </w:rPr>
      </w:pPr>
    </w:p>
    <w:p w14:paraId="6A641C1F" w14:textId="77777777" w:rsidR="00312808" w:rsidRPr="00312808" w:rsidRDefault="00312808" w:rsidP="000531AC">
      <w:pPr>
        <w:jc w:val="center"/>
        <w:rPr>
          <w:rFonts w:eastAsia="Times New Roman" w:cs="Arial"/>
          <w:color w:val="auto"/>
          <w:sz w:val="20"/>
          <w:szCs w:val="20"/>
          <w:lang w:eastAsia="pl-PL"/>
        </w:rPr>
      </w:pPr>
    </w:p>
    <w:p w14:paraId="155D1400"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Zamieszczanie ogłoszenia:</w:t>
      </w:r>
      <w:r w:rsidRPr="00312808">
        <w:rPr>
          <w:rFonts w:eastAsia="Times New Roman" w:cs="Arial"/>
          <w:color w:val="auto"/>
          <w:sz w:val="20"/>
          <w:szCs w:val="20"/>
          <w:lang w:eastAsia="pl-PL"/>
        </w:rPr>
        <w:t xml:space="preserve"> Zamieszczanie obowiązkowe</w:t>
      </w:r>
    </w:p>
    <w:p w14:paraId="2ED509AF"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Ogłoszenie dotyczy:</w:t>
      </w:r>
      <w:r w:rsidRPr="00312808">
        <w:rPr>
          <w:rFonts w:eastAsia="Times New Roman" w:cs="Arial"/>
          <w:color w:val="auto"/>
          <w:sz w:val="20"/>
          <w:szCs w:val="20"/>
          <w:lang w:eastAsia="pl-PL"/>
        </w:rPr>
        <w:t xml:space="preserve"> Zamówienia publicznego </w:t>
      </w:r>
    </w:p>
    <w:p w14:paraId="3DE15591" w14:textId="77777777" w:rsidR="000531AC" w:rsidRPr="00312808" w:rsidRDefault="000531AC" w:rsidP="000531AC">
      <w:pPr>
        <w:rPr>
          <w:rFonts w:eastAsia="Times New Roman" w:cs="Arial"/>
          <w:color w:val="auto"/>
          <w:sz w:val="20"/>
          <w:szCs w:val="20"/>
          <w:lang w:eastAsia="pl-PL"/>
        </w:rPr>
      </w:pPr>
    </w:p>
    <w:p w14:paraId="089C7119" w14:textId="77777777" w:rsidR="000531AC" w:rsidRPr="00312808" w:rsidRDefault="000531AC" w:rsidP="000531AC">
      <w:pPr>
        <w:ind w:right="-283"/>
        <w:rPr>
          <w:rFonts w:eastAsia="Times New Roman" w:cs="Arial"/>
          <w:color w:val="auto"/>
          <w:sz w:val="20"/>
          <w:szCs w:val="20"/>
          <w:lang w:eastAsia="pl-PL"/>
        </w:rPr>
      </w:pPr>
      <w:r w:rsidRPr="00312808">
        <w:rPr>
          <w:rFonts w:eastAsia="Times New Roman" w:cs="Arial"/>
          <w:b/>
          <w:bCs/>
          <w:color w:val="auto"/>
          <w:sz w:val="20"/>
          <w:szCs w:val="20"/>
          <w:lang w:eastAsia="pl-PL"/>
        </w:rPr>
        <w:t xml:space="preserve">Zamówienie dotyczy projektu lub programu współfinansowanego ze środków Unii Europejskiej:  </w:t>
      </w:r>
      <w:r w:rsidRPr="00312808">
        <w:rPr>
          <w:rFonts w:eastAsia="Times New Roman" w:cs="Arial"/>
          <w:color w:val="auto"/>
          <w:sz w:val="20"/>
          <w:szCs w:val="20"/>
          <w:lang w:eastAsia="pl-PL"/>
        </w:rPr>
        <w:t xml:space="preserve">Nie </w:t>
      </w:r>
    </w:p>
    <w:p w14:paraId="74AB8241" w14:textId="77777777" w:rsidR="000531AC" w:rsidRPr="00312808" w:rsidRDefault="000531AC" w:rsidP="000531AC">
      <w:pPr>
        <w:ind w:right="-283"/>
        <w:rPr>
          <w:rFonts w:eastAsia="Times New Roman" w:cs="Arial"/>
          <w:color w:val="auto"/>
          <w:sz w:val="20"/>
          <w:szCs w:val="20"/>
          <w:lang w:eastAsia="pl-PL"/>
        </w:rPr>
      </w:pPr>
    </w:p>
    <w:p w14:paraId="72B0DDF6"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  </w:t>
      </w:r>
      <w:r w:rsidRPr="00312808">
        <w:rPr>
          <w:rFonts w:eastAsia="Times New Roman" w:cs="Arial"/>
          <w:color w:val="auto"/>
          <w:sz w:val="20"/>
          <w:szCs w:val="20"/>
          <w:lang w:eastAsia="pl-PL"/>
        </w:rPr>
        <w:t xml:space="preserve">Nie </w:t>
      </w:r>
    </w:p>
    <w:p w14:paraId="241C5F76" w14:textId="77777777" w:rsidR="00312808" w:rsidRPr="00312808" w:rsidRDefault="00312808" w:rsidP="000531AC">
      <w:pPr>
        <w:rPr>
          <w:rFonts w:eastAsia="Times New Roman" w:cs="Arial"/>
          <w:color w:val="auto"/>
          <w:sz w:val="20"/>
          <w:szCs w:val="20"/>
          <w:lang w:eastAsia="pl-PL"/>
        </w:rPr>
      </w:pPr>
    </w:p>
    <w:p w14:paraId="66CC7882" w14:textId="04E7F272" w:rsidR="000531AC" w:rsidRDefault="000531AC" w:rsidP="000531AC">
      <w:pPr>
        <w:rPr>
          <w:rFonts w:eastAsia="Times New Roman" w:cs="Arial"/>
          <w:color w:val="auto"/>
          <w:sz w:val="20"/>
          <w:szCs w:val="20"/>
          <w:lang w:eastAsia="pl-PL"/>
        </w:rPr>
      </w:pPr>
      <w:r w:rsidRPr="00312808">
        <w:rPr>
          <w:rFonts w:eastAsia="Times New Roman" w:cs="Arial"/>
          <w:color w:val="auto"/>
          <w:sz w:val="20"/>
          <w:szCs w:val="20"/>
          <w:u w:val="single"/>
          <w:lang w:eastAsia="pl-PL"/>
        </w:rPr>
        <w:t>SEKCJA I: ZAMAWIAJĄCY</w:t>
      </w:r>
      <w:r w:rsidRPr="00312808">
        <w:rPr>
          <w:rFonts w:eastAsia="Times New Roman" w:cs="Arial"/>
          <w:color w:val="auto"/>
          <w:sz w:val="20"/>
          <w:szCs w:val="20"/>
          <w:lang w:eastAsia="pl-PL"/>
        </w:rPr>
        <w:t xml:space="preserve"> </w:t>
      </w:r>
    </w:p>
    <w:p w14:paraId="514CBEE1" w14:textId="77777777" w:rsidR="00312808" w:rsidRPr="00312808" w:rsidRDefault="00312808" w:rsidP="000531AC">
      <w:pPr>
        <w:rPr>
          <w:rFonts w:eastAsia="Times New Roman" w:cs="Arial"/>
          <w:color w:val="auto"/>
          <w:sz w:val="20"/>
          <w:szCs w:val="20"/>
          <w:lang w:eastAsia="pl-PL"/>
        </w:rPr>
      </w:pPr>
    </w:p>
    <w:p w14:paraId="4D37F861"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Postępowanie przeprowadza centralny zamawiający :   </w:t>
      </w:r>
      <w:r w:rsidRPr="00312808">
        <w:rPr>
          <w:rFonts w:eastAsia="Times New Roman" w:cs="Arial"/>
          <w:color w:val="auto"/>
          <w:sz w:val="20"/>
          <w:szCs w:val="20"/>
          <w:lang w:eastAsia="pl-PL"/>
        </w:rPr>
        <w:t xml:space="preserve">Nie </w:t>
      </w:r>
    </w:p>
    <w:p w14:paraId="77408351"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Postępowanie przeprowadza podmiot, któremu zamawiający powierzył/powierzyli przeprowadzenie postępowania :   </w:t>
      </w:r>
      <w:r w:rsidRPr="00312808">
        <w:rPr>
          <w:rFonts w:eastAsia="Times New Roman" w:cs="Arial"/>
          <w:color w:val="auto"/>
          <w:sz w:val="20"/>
          <w:szCs w:val="20"/>
          <w:lang w:eastAsia="pl-PL"/>
        </w:rPr>
        <w:t xml:space="preserve">Nie </w:t>
      </w:r>
    </w:p>
    <w:p w14:paraId="71C26999"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Informacje na temat podmiotu któremu zamawiający powierzył/powierzyli prowadzenie postępowania:</w:t>
      </w:r>
      <w:r w:rsidRPr="00312808">
        <w:rPr>
          <w:rFonts w:eastAsia="Times New Roman" w:cs="Arial"/>
          <w:color w:val="auto"/>
          <w:sz w:val="20"/>
          <w:szCs w:val="20"/>
          <w:lang w:eastAsia="pl-PL"/>
        </w:rPr>
        <w:t xml:space="preserve"> </w:t>
      </w:r>
    </w:p>
    <w:p w14:paraId="00FAB1B7" w14:textId="27EAB22E"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Postępowanie jest przeprowadzane wspólnie przez zamawiających</w:t>
      </w:r>
      <w:r w:rsidRPr="00312808">
        <w:rPr>
          <w:rFonts w:eastAsia="Times New Roman" w:cs="Arial"/>
          <w:color w:val="auto"/>
          <w:sz w:val="20"/>
          <w:szCs w:val="20"/>
          <w:lang w:eastAsia="pl-PL"/>
        </w:rPr>
        <w:t xml:space="preserve"> :   Nie </w:t>
      </w:r>
    </w:p>
    <w:p w14:paraId="670AD131" w14:textId="77777777" w:rsidR="00312808" w:rsidRDefault="00312808" w:rsidP="000531AC">
      <w:pPr>
        <w:rPr>
          <w:rFonts w:eastAsia="Times New Roman" w:cs="Arial"/>
          <w:b/>
          <w:bCs/>
          <w:color w:val="auto"/>
          <w:sz w:val="20"/>
          <w:szCs w:val="20"/>
          <w:lang w:eastAsia="pl-PL"/>
        </w:rPr>
      </w:pPr>
    </w:p>
    <w:p w14:paraId="2C80738D" w14:textId="78B5870C"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Postępowanie jest przeprowadzane wspólnie z zamawiającymi z innych państw członkowskich Unii Europejskiej :   </w:t>
      </w:r>
      <w:r w:rsidRPr="00312808">
        <w:rPr>
          <w:rFonts w:eastAsia="Times New Roman" w:cs="Arial"/>
          <w:color w:val="auto"/>
          <w:sz w:val="20"/>
          <w:szCs w:val="20"/>
          <w:lang w:eastAsia="pl-PL"/>
        </w:rPr>
        <w:t xml:space="preserve">Nie </w:t>
      </w:r>
    </w:p>
    <w:p w14:paraId="56DDB94C" w14:textId="77777777" w:rsidR="000531AC" w:rsidRPr="00312808" w:rsidRDefault="000531AC" w:rsidP="000531AC">
      <w:pPr>
        <w:rPr>
          <w:rFonts w:eastAsia="Times New Roman" w:cs="Arial"/>
          <w:b/>
          <w:bCs/>
          <w:color w:val="auto"/>
          <w:sz w:val="20"/>
          <w:szCs w:val="20"/>
          <w:lang w:eastAsia="pl-PL"/>
        </w:rPr>
      </w:pPr>
    </w:p>
    <w:p w14:paraId="1192D282" w14:textId="77777777" w:rsidR="00B11E4C"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 1) NAZWA I ADRES: </w:t>
      </w:r>
      <w:r w:rsidRPr="00312808">
        <w:rPr>
          <w:rFonts w:eastAsia="Times New Roman" w:cs="Arial"/>
          <w:color w:val="auto"/>
          <w:sz w:val="20"/>
          <w:szCs w:val="20"/>
          <w:lang w:eastAsia="pl-PL"/>
        </w:rPr>
        <w:t xml:space="preserve">Zespół Opieki Zdrowotnej w Łęczycy, krajowy numer identyfikacyjny 61032054000000, ul. Zachodnia  6 , 99-100  Łęczyca, woj. łódzkie, państwo Polska, </w:t>
      </w:r>
    </w:p>
    <w:p w14:paraId="11313D8F" w14:textId="2A4C96E0" w:rsidR="00B11E4C"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tel. 24 388 2601 wew. 205, </w:t>
      </w:r>
    </w:p>
    <w:p w14:paraId="1FE6E39C" w14:textId="77777777" w:rsidR="00B11E4C" w:rsidRDefault="00B11E4C" w:rsidP="00B11E4C">
      <w:pPr>
        <w:rPr>
          <w:rFonts w:eastAsia="Times New Roman" w:cs="Arial"/>
          <w:color w:val="auto"/>
          <w:sz w:val="20"/>
          <w:szCs w:val="20"/>
          <w:lang w:eastAsia="pl-PL"/>
        </w:rPr>
      </w:pPr>
      <w:r w:rsidRPr="00312808">
        <w:rPr>
          <w:rFonts w:eastAsia="Times New Roman" w:cs="Arial"/>
          <w:color w:val="auto"/>
          <w:sz w:val="20"/>
          <w:szCs w:val="20"/>
          <w:lang w:eastAsia="pl-PL"/>
        </w:rPr>
        <w:t xml:space="preserve">faks 24 388 2264. </w:t>
      </w:r>
    </w:p>
    <w:p w14:paraId="643D87B7" w14:textId="7D4054A5" w:rsidR="00B11E4C"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e-mail </w:t>
      </w:r>
      <w:hyperlink r:id="rId5" w:history="1">
        <w:r w:rsidR="00B11E4C" w:rsidRPr="008C511C">
          <w:rPr>
            <w:rStyle w:val="Hipercze"/>
            <w:rFonts w:eastAsia="Times New Roman" w:cs="Arial"/>
            <w:sz w:val="20"/>
            <w:szCs w:val="20"/>
            <w:lang w:eastAsia="pl-PL"/>
          </w:rPr>
          <w:t>zozleczy@zozleczyca.pl</w:t>
        </w:r>
      </w:hyperlink>
      <w:r w:rsidRPr="00312808">
        <w:rPr>
          <w:rFonts w:eastAsia="Times New Roman" w:cs="Arial"/>
          <w:color w:val="auto"/>
          <w:sz w:val="20"/>
          <w:szCs w:val="20"/>
          <w:lang w:eastAsia="pl-PL"/>
        </w:rPr>
        <w:t xml:space="preserve">, </w:t>
      </w:r>
    </w:p>
    <w:p w14:paraId="7145F540" w14:textId="0B9D805E" w:rsid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Adres strony internetowej (URL): </w:t>
      </w:r>
      <w:r w:rsidR="00B11E4C">
        <w:rPr>
          <w:rFonts w:eastAsia="Times New Roman" w:cs="Arial"/>
          <w:color w:val="auto"/>
          <w:sz w:val="20"/>
          <w:szCs w:val="20"/>
          <w:lang w:eastAsia="pl-PL"/>
        </w:rPr>
        <w:t xml:space="preserve">  </w:t>
      </w:r>
      <w:hyperlink r:id="rId6" w:history="1">
        <w:r w:rsidR="00B11E4C" w:rsidRPr="008C511C">
          <w:rPr>
            <w:rStyle w:val="Hipercze"/>
            <w:rFonts w:eastAsia="Times New Roman" w:cs="Arial"/>
            <w:sz w:val="20"/>
            <w:szCs w:val="20"/>
            <w:lang w:eastAsia="pl-PL"/>
          </w:rPr>
          <w:t>https://zozleczyca.pl/</w:t>
        </w:r>
      </w:hyperlink>
      <w:r w:rsidR="00B11E4C">
        <w:rPr>
          <w:rFonts w:eastAsia="Times New Roman" w:cs="Arial"/>
          <w:color w:val="auto"/>
          <w:sz w:val="20"/>
          <w:szCs w:val="20"/>
          <w:lang w:eastAsia="pl-PL"/>
        </w:rPr>
        <w:t xml:space="preserve">  </w:t>
      </w:r>
    </w:p>
    <w:p w14:paraId="77B29269" w14:textId="77777777" w:rsidR="000531AC" w:rsidRPr="00312808" w:rsidRDefault="000531AC" w:rsidP="000531AC">
      <w:pPr>
        <w:rPr>
          <w:rFonts w:eastAsia="Times New Roman" w:cs="Arial"/>
          <w:b/>
          <w:bCs/>
          <w:color w:val="auto"/>
          <w:sz w:val="20"/>
          <w:szCs w:val="20"/>
          <w:lang w:eastAsia="pl-PL"/>
        </w:rPr>
      </w:pPr>
    </w:p>
    <w:p w14:paraId="18A7CC58" w14:textId="4CF13B7B"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 2) RODZAJ ZAMAWIAJĄCEGO: </w:t>
      </w:r>
      <w:r w:rsidRPr="00312808">
        <w:rPr>
          <w:rFonts w:eastAsia="Times New Roman" w:cs="Arial"/>
          <w:color w:val="auto"/>
          <w:sz w:val="20"/>
          <w:szCs w:val="20"/>
          <w:lang w:eastAsia="pl-PL"/>
        </w:rPr>
        <w:t xml:space="preserve">Inny samodzielny publiczny zakład opieki zdrowotnej </w:t>
      </w:r>
    </w:p>
    <w:p w14:paraId="78570BBB" w14:textId="77777777" w:rsidR="000531AC" w:rsidRPr="00312808" w:rsidRDefault="000531AC" w:rsidP="000531AC">
      <w:pPr>
        <w:rPr>
          <w:rFonts w:eastAsia="Times New Roman" w:cs="Arial"/>
          <w:b/>
          <w:bCs/>
          <w:color w:val="auto"/>
          <w:sz w:val="20"/>
          <w:szCs w:val="20"/>
          <w:lang w:eastAsia="pl-PL"/>
        </w:rPr>
      </w:pPr>
    </w:p>
    <w:p w14:paraId="3E69F4E0" w14:textId="5652C5C0"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I.3) WSPÓLNE UDZIELANIE ZAMÓWIENIA </w:t>
      </w:r>
      <w:r w:rsidR="00312808">
        <w:rPr>
          <w:rFonts w:eastAsia="Times New Roman" w:cs="Arial"/>
          <w:b/>
          <w:bCs/>
          <w:i/>
          <w:iCs/>
          <w:color w:val="auto"/>
          <w:sz w:val="20"/>
          <w:szCs w:val="20"/>
          <w:lang w:eastAsia="pl-PL"/>
        </w:rPr>
        <w:t>:   Nie dotyczy</w:t>
      </w:r>
      <w:r w:rsidRPr="00312808">
        <w:rPr>
          <w:rFonts w:eastAsia="Times New Roman" w:cs="Arial"/>
          <w:b/>
          <w:bCs/>
          <w:color w:val="auto"/>
          <w:sz w:val="20"/>
          <w:szCs w:val="20"/>
          <w:lang w:eastAsia="pl-PL"/>
        </w:rPr>
        <w:t xml:space="preserve"> </w:t>
      </w:r>
    </w:p>
    <w:p w14:paraId="01E41D9B" w14:textId="407939E1"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Podział obowiązków między zamawiającymi w przypadku wspólnego przeprowadzania postępowania, w </w:t>
      </w:r>
    </w:p>
    <w:p w14:paraId="0B9F78E1" w14:textId="77777777" w:rsidR="00312808" w:rsidRDefault="00312808" w:rsidP="000531AC">
      <w:pPr>
        <w:rPr>
          <w:rFonts w:eastAsia="Times New Roman" w:cs="Arial"/>
          <w:b/>
          <w:bCs/>
          <w:color w:val="auto"/>
          <w:sz w:val="20"/>
          <w:szCs w:val="20"/>
          <w:lang w:eastAsia="pl-PL"/>
        </w:rPr>
      </w:pPr>
    </w:p>
    <w:p w14:paraId="749A7D96" w14:textId="77777777" w:rsidR="00B11E4C"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I.4) KOMUNIKACJA: </w:t>
      </w:r>
    </w:p>
    <w:p w14:paraId="275069D3" w14:textId="4154FDD4"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Nieograniczony, pełny i bezpośredni dostęp do dokumentów z postępowania można uzyskać pod adresem (URL)</w:t>
      </w:r>
      <w:r w:rsidRPr="00312808">
        <w:rPr>
          <w:rFonts w:eastAsia="Times New Roman" w:cs="Arial"/>
          <w:color w:val="auto"/>
          <w:sz w:val="20"/>
          <w:szCs w:val="20"/>
          <w:lang w:eastAsia="pl-PL"/>
        </w:rPr>
        <w:t xml:space="preserve"> :   Tak </w:t>
      </w:r>
      <w:r w:rsidR="00312808">
        <w:rPr>
          <w:rFonts w:eastAsia="Times New Roman" w:cs="Arial"/>
          <w:color w:val="auto"/>
          <w:sz w:val="20"/>
          <w:szCs w:val="20"/>
          <w:lang w:eastAsia="pl-PL"/>
        </w:rPr>
        <w:t xml:space="preserve">        </w:t>
      </w:r>
      <w:hyperlink r:id="rId7" w:history="1">
        <w:r w:rsidR="00B11E4C" w:rsidRPr="008C511C">
          <w:rPr>
            <w:rStyle w:val="Hipercze"/>
            <w:rFonts w:eastAsia="Times New Roman" w:cs="Arial"/>
            <w:sz w:val="20"/>
            <w:szCs w:val="20"/>
            <w:lang w:eastAsia="pl-PL"/>
          </w:rPr>
          <w:t>https://zozleczyca.pl/przetargi.html</w:t>
        </w:r>
      </w:hyperlink>
      <w:r w:rsidR="00B11E4C">
        <w:rPr>
          <w:rFonts w:eastAsia="Times New Roman" w:cs="Arial"/>
          <w:color w:val="auto"/>
          <w:sz w:val="20"/>
          <w:szCs w:val="20"/>
          <w:lang w:eastAsia="pl-PL"/>
        </w:rPr>
        <w:t xml:space="preserve"> </w:t>
      </w:r>
    </w:p>
    <w:p w14:paraId="0597D1C1" w14:textId="77777777" w:rsidR="00312808" w:rsidRDefault="00312808" w:rsidP="000531AC">
      <w:pPr>
        <w:rPr>
          <w:rFonts w:eastAsia="Times New Roman" w:cs="Arial"/>
          <w:b/>
          <w:bCs/>
          <w:color w:val="auto"/>
          <w:sz w:val="20"/>
          <w:szCs w:val="20"/>
          <w:lang w:eastAsia="pl-PL"/>
        </w:rPr>
      </w:pPr>
    </w:p>
    <w:p w14:paraId="52F88511" w14:textId="014C0B78"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Adres strony internetowej, na której zamieszczona będzie specyfikacja istotnych warunków zamówienia :   </w:t>
      </w:r>
      <w:r w:rsidRPr="00312808">
        <w:rPr>
          <w:rFonts w:eastAsia="Times New Roman" w:cs="Arial"/>
          <w:color w:val="auto"/>
          <w:sz w:val="20"/>
          <w:szCs w:val="20"/>
          <w:lang w:eastAsia="pl-PL"/>
        </w:rPr>
        <w:t xml:space="preserve">Tak </w:t>
      </w:r>
      <w:r w:rsidR="00312808">
        <w:rPr>
          <w:rFonts w:eastAsia="Times New Roman" w:cs="Arial"/>
          <w:color w:val="auto"/>
          <w:sz w:val="20"/>
          <w:szCs w:val="20"/>
          <w:lang w:eastAsia="pl-PL"/>
        </w:rPr>
        <w:t xml:space="preserve">        </w:t>
      </w:r>
      <w:hyperlink r:id="rId8" w:history="1">
        <w:r w:rsidR="00B11E4C" w:rsidRPr="008C511C">
          <w:rPr>
            <w:rStyle w:val="Hipercze"/>
            <w:rFonts w:eastAsia="Times New Roman" w:cs="Arial"/>
            <w:sz w:val="20"/>
            <w:szCs w:val="20"/>
            <w:lang w:eastAsia="pl-PL"/>
          </w:rPr>
          <w:t>https://zozleczyca.pl/przetargi.html</w:t>
        </w:r>
      </w:hyperlink>
      <w:r w:rsidR="00B11E4C">
        <w:rPr>
          <w:rFonts w:eastAsia="Times New Roman" w:cs="Arial"/>
          <w:color w:val="auto"/>
          <w:sz w:val="20"/>
          <w:szCs w:val="20"/>
          <w:lang w:eastAsia="pl-PL"/>
        </w:rPr>
        <w:t xml:space="preserve"> </w:t>
      </w:r>
    </w:p>
    <w:p w14:paraId="4DA651AC" w14:textId="77777777" w:rsidR="00312808" w:rsidRDefault="00312808" w:rsidP="000531AC">
      <w:pPr>
        <w:rPr>
          <w:rFonts w:eastAsia="Times New Roman" w:cs="Arial"/>
          <w:b/>
          <w:bCs/>
          <w:color w:val="auto"/>
          <w:sz w:val="20"/>
          <w:szCs w:val="20"/>
          <w:lang w:eastAsia="pl-PL"/>
        </w:rPr>
      </w:pPr>
    </w:p>
    <w:p w14:paraId="2315BD9C" w14:textId="63CE2020" w:rsidR="000531AC"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Dostęp do dokumentów z postępowania jest ograniczony - więcej informacji można uzyskać pod adresem :   </w:t>
      </w:r>
      <w:r w:rsidRPr="00312808">
        <w:rPr>
          <w:rFonts w:eastAsia="Times New Roman" w:cs="Arial"/>
          <w:color w:val="auto"/>
          <w:sz w:val="20"/>
          <w:szCs w:val="20"/>
          <w:lang w:eastAsia="pl-PL"/>
        </w:rPr>
        <w:t xml:space="preserve">Nie </w:t>
      </w:r>
    </w:p>
    <w:p w14:paraId="75B35486" w14:textId="77777777" w:rsidR="00312808" w:rsidRPr="00312808" w:rsidRDefault="00312808" w:rsidP="000531AC">
      <w:pPr>
        <w:rPr>
          <w:rFonts w:eastAsia="Times New Roman" w:cs="Arial"/>
          <w:color w:val="auto"/>
          <w:sz w:val="20"/>
          <w:szCs w:val="20"/>
          <w:lang w:eastAsia="pl-PL"/>
        </w:rPr>
      </w:pPr>
    </w:p>
    <w:p w14:paraId="0507D108"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Oferty lub wnioski o dopuszczenie do udziału w postępowaniu należy przesyłać:</w:t>
      </w:r>
      <w:r w:rsidRPr="00312808">
        <w:rPr>
          <w:rFonts w:eastAsia="Times New Roman" w:cs="Arial"/>
          <w:color w:val="auto"/>
          <w:sz w:val="20"/>
          <w:szCs w:val="20"/>
          <w:lang w:eastAsia="pl-PL"/>
        </w:rPr>
        <w:t xml:space="preserve"> </w:t>
      </w:r>
    </w:p>
    <w:p w14:paraId="1417DABF" w14:textId="57A8E28B"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Elektronicznie</w:t>
      </w:r>
      <w:r w:rsidRPr="00312808">
        <w:rPr>
          <w:rFonts w:eastAsia="Times New Roman" w:cs="Arial"/>
          <w:color w:val="auto"/>
          <w:sz w:val="20"/>
          <w:szCs w:val="20"/>
          <w:lang w:eastAsia="pl-PL"/>
        </w:rPr>
        <w:t xml:space="preserve"> :   Nie </w:t>
      </w:r>
    </w:p>
    <w:p w14:paraId="722F9964" w14:textId="77777777" w:rsidR="000531AC" w:rsidRPr="00312808" w:rsidRDefault="000531AC" w:rsidP="000531AC">
      <w:pPr>
        <w:rPr>
          <w:rFonts w:eastAsia="Times New Roman" w:cs="Arial"/>
          <w:color w:val="auto"/>
          <w:sz w:val="20"/>
          <w:szCs w:val="20"/>
          <w:lang w:eastAsia="pl-PL"/>
        </w:rPr>
      </w:pPr>
    </w:p>
    <w:p w14:paraId="271C8086"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Dopuszczone jest przesłanie ofert lub wniosków o dopuszczenie do udziału w postępowaniu w inny sposób:</w:t>
      </w:r>
      <w:r w:rsidRPr="00312808">
        <w:rPr>
          <w:rFonts w:eastAsia="Times New Roman" w:cs="Arial"/>
          <w:color w:val="auto"/>
          <w:sz w:val="20"/>
          <w:szCs w:val="20"/>
          <w:lang w:eastAsia="pl-PL"/>
        </w:rPr>
        <w:t xml:space="preserve">    Nie </w:t>
      </w:r>
    </w:p>
    <w:p w14:paraId="0B7B5D70"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lastRenderedPageBreak/>
        <w:t>Wymagane jest przesłanie ofert lub wniosków o dopuszczenie do udziału w postępowaniu w inny sposób:</w:t>
      </w:r>
      <w:r w:rsidRPr="00312808">
        <w:rPr>
          <w:rFonts w:eastAsia="Times New Roman" w:cs="Arial"/>
          <w:color w:val="auto"/>
          <w:sz w:val="20"/>
          <w:szCs w:val="20"/>
          <w:lang w:eastAsia="pl-PL"/>
        </w:rPr>
        <w:t xml:space="preserve">    Tak </w:t>
      </w:r>
    </w:p>
    <w:p w14:paraId="16BC537A"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Inny sposób:    pisemnie - złożone osobiście lub przy pomocy operatora pocztowego </w:t>
      </w:r>
    </w:p>
    <w:p w14:paraId="51DB353A" w14:textId="77777777" w:rsidR="000531AC" w:rsidRPr="00312808" w:rsidRDefault="000531AC" w:rsidP="000531AC">
      <w:pPr>
        <w:rPr>
          <w:rFonts w:eastAsia="Times New Roman" w:cs="Arial"/>
          <w:color w:val="auto"/>
          <w:sz w:val="20"/>
          <w:szCs w:val="20"/>
          <w:lang w:eastAsia="pl-PL"/>
        </w:rPr>
      </w:pPr>
    </w:p>
    <w:p w14:paraId="6195DDF7"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Adres:      99-100 Łęczyca, ul. Zachodnia 6 </w:t>
      </w:r>
    </w:p>
    <w:p w14:paraId="7C2B8E85" w14:textId="77777777" w:rsidR="00B11E4C" w:rsidRDefault="00B11E4C" w:rsidP="000531AC">
      <w:pPr>
        <w:rPr>
          <w:rFonts w:eastAsia="Times New Roman" w:cs="Arial"/>
          <w:b/>
          <w:bCs/>
          <w:color w:val="auto"/>
          <w:sz w:val="20"/>
          <w:szCs w:val="20"/>
          <w:lang w:eastAsia="pl-PL"/>
        </w:rPr>
      </w:pPr>
    </w:p>
    <w:p w14:paraId="4D713C26" w14:textId="5E8A56AA" w:rsidR="000531AC"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Komunikacja elektroniczna wymaga korzystania z narzędzi i urządzeń lub formatów plików, które nie są ogólnie dostępne</w:t>
      </w:r>
      <w:r w:rsidRPr="00312808">
        <w:rPr>
          <w:rFonts w:eastAsia="Times New Roman" w:cs="Arial"/>
          <w:color w:val="auto"/>
          <w:sz w:val="20"/>
          <w:szCs w:val="20"/>
          <w:lang w:eastAsia="pl-PL"/>
        </w:rPr>
        <w:t xml:space="preserve"> :   Nie </w:t>
      </w:r>
    </w:p>
    <w:p w14:paraId="294DACCD" w14:textId="77777777" w:rsidR="00312808" w:rsidRPr="00312808" w:rsidRDefault="00312808" w:rsidP="000531AC">
      <w:pPr>
        <w:rPr>
          <w:rFonts w:eastAsia="Times New Roman" w:cs="Arial"/>
          <w:color w:val="auto"/>
          <w:sz w:val="20"/>
          <w:szCs w:val="20"/>
          <w:lang w:eastAsia="pl-PL"/>
        </w:rPr>
      </w:pPr>
    </w:p>
    <w:p w14:paraId="0C1D5B78"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u w:val="single"/>
          <w:lang w:eastAsia="pl-PL"/>
        </w:rPr>
        <w:t xml:space="preserve">SEKCJA II: PRZEDMIOT ZAMÓWIENIA </w:t>
      </w:r>
    </w:p>
    <w:p w14:paraId="7357A87F" w14:textId="77777777" w:rsidR="00312808" w:rsidRDefault="00312808" w:rsidP="000531AC">
      <w:pPr>
        <w:rPr>
          <w:rFonts w:eastAsia="Times New Roman" w:cs="Arial"/>
          <w:b/>
          <w:bCs/>
          <w:color w:val="auto"/>
          <w:sz w:val="20"/>
          <w:szCs w:val="20"/>
          <w:lang w:eastAsia="pl-PL"/>
        </w:rPr>
      </w:pPr>
    </w:p>
    <w:p w14:paraId="5E708A8F" w14:textId="2C05BE06"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II.1) Nazwa nadana zamówieniu przez zamawiającego: </w:t>
      </w:r>
      <w:r w:rsidRPr="00312808">
        <w:rPr>
          <w:rFonts w:eastAsia="Times New Roman" w:cs="Arial"/>
          <w:color w:val="auto"/>
          <w:sz w:val="20"/>
          <w:szCs w:val="20"/>
          <w:lang w:eastAsia="pl-PL"/>
        </w:rPr>
        <w:t xml:space="preserve">usługi dozoru i ochrony mienia Zespołu Opieki Zdrowotnej w Łęczycy </w:t>
      </w:r>
    </w:p>
    <w:p w14:paraId="03A8DDD2"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Numer referencyjny: </w:t>
      </w:r>
      <w:r w:rsidRPr="00312808">
        <w:rPr>
          <w:rFonts w:eastAsia="Times New Roman" w:cs="Arial"/>
          <w:color w:val="auto"/>
          <w:sz w:val="20"/>
          <w:szCs w:val="20"/>
          <w:lang w:eastAsia="pl-PL"/>
        </w:rPr>
        <w:t xml:space="preserve">ZOZ.ZP.382-6/20 </w:t>
      </w:r>
    </w:p>
    <w:p w14:paraId="5D4AC004" w14:textId="707454B4" w:rsidR="000531AC" w:rsidRPr="00312808" w:rsidRDefault="000531AC" w:rsidP="00B11E4C">
      <w:pPr>
        <w:ind w:right="-143"/>
        <w:rPr>
          <w:rFonts w:eastAsia="Times New Roman" w:cs="Arial"/>
          <w:color w:val="auto"/>
          <w:sz w:val="20"/>
          <w:szCs w:val="20"/>
          <w:lang w:eastAsia="pl-PL"/>
        </w:rPr>
      </w:pPr>
      <w:r w:rsidRPr="00312808">
        <w:rPr>
          <w:rFonts w:eastAsia="Times New Roman" w:cs="Arial"/>
          <w:b/>
          <w:bCs/>
          <w:color w:val="auto"/>
          <w:sz w:val="20"/>
          <w:szCs w:val="20"/>
          <w:lang w:eastAsia="pl-PL"/>
        </w:rPr>
        <w:t xml:space="preserve">Przed wszczęciem postępowania o udzielenie zamówienia przeprowadzono dialog techniczny </w:t>
      </w:r>
      <w:r w:rsidRPr="00B11E4C">
        <w:rPr>
          <w:rFonts w:eastAsia="Times New Roman" w:cs="Arial"/>
          <w:color w:val="auto"/>
          <w:sz w:val="20"/>
          <w:szCs w:val="20"/>
          <w:lang w:eastAsia="pl-PL"/>
        </w:rPr>
        <w:t>:   Nie</w:t>
      </w:r>
    </w:p>
    <w:p w14:paraId="3FDB165B" w14:textId="77777777" w:rsidR="00312808" w:rsidRDefault="00312808" w:rsidP="000531AC">
      <w:pPr>
        <w:rPr>
          <w:rFonts w:eastAsia="Times New Roman" w:cs="Arial"/>
          <w:b/>
          <w:bCs/>
          <w:color w:val="auto"/>
          <w:sz w:val="20"/>
          <w:szCs w:val="20"/>
          <w:lang w:eastAsia="pl-PL"/>
        </w:rPr>
      </w:pPr>
    </w:p>
    <w:p w14:paraId="01681F47"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II.2) Rodzaj zamówienia:   </w:t>
      </w:r>
      <w:r w:rsidRPr="00312808">
        <w:rPr>
          <w:rFonts w:eastAsia="Times New Roman" w:cs="Arial"/>
          <w:color w:val="auto"/>
          <w:sz w:val="20"/>
          <w:szCs w:val="20"/>
          <w:lang w:eastAsia="pl-PL"/>
        </w:rPr>
        <w:t xml:space="preserve">Usługi </w:t>
      </w:r>
    </w:p>
    <w:p w14:paraId="0730E992"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II.3) Informacja o możliwości składania ofert częściowych</w:t>
      </w:r>
      <w:r w:rsidRPr="00312808">
        <w:rPr>
          <w:rFonts w:eastAsia="Times New Roman" w:cs="Arial"/>
          <w:color w:val="auto"/>
          <w:sz w:val="20"/>
          <w:szCs w:val="20"/>
          <w:lang w:eastAsia="pl-PL"/>
        </w:rPr>
        <w:t xml:space="preserve"> </w:t>
      </w:r>
    </w:p>
    <w:p w14:paraId="6F992A30" w14:textId="77777777" w:rsid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Zamówienie podzielone jest na części:   Nie </w:t>
      </w:r>
    </w:p>
    <w:p w14:paraId="17B546DA" w14:textId="2E723CF4"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Oferty lub wnioski o dopuszczenie do udziału w postępowaniu można składać w odniesieniu do:</w:t>
      </w:r>
      <w:r w:rsidRPr="00312808">
        <w:rPr>
          <w:rFonts w:eastAsia="Times New Roman" w:cs="Arial"/>
          <w:color w:val="auto"/>
          <w:sz w:val="20"/>
          <w:szCs w:val="20"/>
          <w:lang w:eastAsia="pl-PL"/>
        </w:rPr>
        <w:t xml:space="preserve">    tylko jednej części </w:t>
      </w:r>
    </w:p>
    <w:p w14:paraId="453EC27D"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Zamawiający zastrzega sobie prawo do udzielenia łącznie następujących części lub grup części:</w:t>
      </w:r>
      <w:r w:rsidRPr="00312808">
        <w:rPr>
          <w:rFonts w:eastAsia="Times New Roman" w:cs="Arial"/>
          <w:color w:val="auto"/>
          <w:sz w:val="20"/>
          <w:szCs w:val="20"/>
          <w:lang w:eastAsia="pl-PL"/>
        </w:rPr>
        <w:t xml:space="preserve">    nie dotyczy </w:t>
      </w:r>
    </w:p>
    <w:p w14:paraId="206BD42B" w14:textId="7A024C8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Maksymalna liczba części zamówienia, na które może zostać udzielone zamówienie jednemu wykonawcy:</w:t>
      </w:r>
      <w:r w:rsidRPr="00312808">
        <w:rPr>
          <w:rFonts w:eastAsia="Times New Roman" w:cs="Arial"/>
          <w:color w:val="auto"/>
          <w:sz w:val="20"/>
          <w:szCs w:val="20"/>
          <w:lang w:eastAsia="pl-PL"/>
        </w:rPr>
        <w:t xml:space="preserve">    nie dotyczy </w:t>
      </w:r>
    </w:p>
    <w:p w14:paraId="63B72739" w14:textId="77777777" w:rsidR="000531AC" w:rsidRPr="00312808" w:rsidRDefault="000531AC" w:rsidP="000531AC">
      <w:pPr>
        <w:rPr>
          <w:rFonts w:eastAsia="Times New Roman" w:cs="Arial"/>
          <w:color w:val="auto"/>
          <w:sz w:val="20"/>
          <w:szCs w:val="20"/>
          <w:lang w:eastAsia="pl-PL"/>
        </w:rPr>
      </w:pPr>
    </w:p>
    <w:p w14:paraId="3B2BF953" w14:textId="2FAEFEE5" w:rsidR="00312808" w:rsidRDefault="000531AC" w:rsidP="00B11E4C">
      <w:pPr>
        <w:ind w:right="-143"/>
        <w:rPr>
          <w:rFonts w:eastAsia="Times New Roman" w:cs="Arial"/>
          <w:color w:val="auto"/>
          <w:sz w:val="20"/>
          <w:szCs w:val="20"/>
          <w:lang w:eastAsia="pl-PL"/>
        </w:rPr>
      </w:pPr>
      <w:r w:rsidRPr="00312808">
        <w:rPr>
          <w:rFonts w:eastAsia="Times New Roman" w:cs="Arial"/>
          <w:b/>
          <w:bCs/>
          <w:color w:val="auto"/>
          <w:sz w:val="20"/>
          <w:szCs w:val="20"/>
          <w:lang w:eastAsia="pl-PL"/>
        </w:rPr>
        <w:t xml:space="preserve">II.4) Krótki opis przedmiotu zamówienia a w przypadku partnerstwa innowacyjnego - określenie zapotrzebowania na innowacyjny produkt, usługę lub roboty budowlane: </w:t>
      </w:r>
      <w:r w:rsidRPr="00312808">
        <w:rPr>
          <w:rFonts w:eastAsia="Times New Roman" w:cs="Arial"/>
          <w:color w:val="auto"/>
          <w:sz w:val="20"/>
          <w:szCs w:val="20"/>
          <w:lang w:eastAsia="pl-PL"/>
        </w:rPr>
        <w:t xml:space="preserve">Przedmiotem zamówienia jest świadczenie na rzecz Zamawiającego usługi stałego, bezpośredniego dozoru i ochrony fizycznej mienia należącego do Zamawiającego. Zamawiający wymaga, aby Wykonawca przy pomocy zatrudnionych przez siebie pracowników ochrony sprawował stały dozór i bezpośrednią ochronę fizyczną mienia składającego się ze wskazanych budynków, ich pomieszczeń oraz rzeczy znajdujących się w tych pomieszczeniach. Zamawiający wymaga od Wykonawcy posiadania wiedzy i niezbędnego doświadczenia polegającego na: - stałej i doraźnej bezpośredniej ochronie fizycznej, - stałym dozorze sygnałów przesyłanych, gromadzonych i przetwarzanych w elektronicznych urządzeniach i systemach alarmowych. </w:t>
      </w:r>
    </w:p>
    <w:p w14:paraId="67756258" w14:textId="77777777" w:rsidR="00312808" w:rsidRDefault="00312808" w:rsidP="000531AC">
      <w:pPr>
        <w:rPr>
          <w:rFonts w:eastAsia="Times New Roman" w:cs="Arial"/>
          <w:color w:val="auto"/>
          <w:sz w:val="20"/>
          <w:szCs w:val="20"/>
          <w:lang w:eastAsia="pl-PL"/>
        </w:rPr>
      </w:pPr>
    </w:p>
    <w:p w14:paraId="046898FE" w14:textId="7077B371"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II.5) Główny kod CPV: </w:t>
      </w:r>
      <w:r w:rsidRPr="00312808">
        <w:rPr>
          <w:rFonts w:eastAsia="Times New Roman" w:cs="Arial"/>
          <w:color w:val="auto"/>
          <w:sz w:val="20"/>
          <w:szCs w:val="20"/>
          <w:lang w:eastAsia="pl-PL"/>
        </w:rPr>
        <w:t xml:space="preserve">79710000-4 </w:t>
      </w:r>
    </w:p>
    <w:p w14:paraId="6137AB2E" w14:textId="77777777" w:rsidR="00312808" w:rsidRDefault="00312808" w:rsidP="000531AC">
      <w:pPr>
        <w:rPr>
          <w:rFonts w:eastAsia="Times New Roman" w:cs="Arial"/>
          <w:b/>
          <w:bCs/>
          <w:color w:val="auto"/>
          <w:sz w:val="20"/>
          <w:szCs w:val="20"/>
          <w:lang w:eastAsia="pl-PL"/>
        </w:rPr>
      </w:pPr>
    </w:p>
    <w:p w14:paraId="3BC1EF3D" w14:textId="1D4AAAEE" w:rsidR="000531AC"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II.7) Czy przewiduje się udzielenie zamówień, o których mowa w art. 67 ust. 1 pkt 6 i 7 lub w art. 134 ust. 6 pkt 3 ustawy </w:t>
      </w:r>
      <w:proofErr w:type="spellStart"/>
      <w:r w:rsidRPr="00312808">
        <w:rPr>
          <w:rFonts w:eastAsia="Times New Roman" w:cs="Arial"/>
          <w:b/>
          <w:bCs/>
          <w:color w:val="auto"/>
          <w:sz w:val="20"/>
          <w:szCs w:val="20"/>
          <w:lang w:eastAsia="pl-PL"/>
        </w:rPr>
        <w:t>Pzp</w:t>
      </w:r>
      <w:proofErr w:type="spellEnd"/>
      <w:r w:rsidRPr="00312808">
        <w:rPr>
          <w:rFonts w:eastAsia="Times New Roman" w:cs="Arial"/>
          <w:b/>
          <w:bCs/>
          <w:color w:val="auto"/>
          <w:sz w:val="20"/>
          <w:szCs w:val="20"/>
          <w:lang w:eastAsia="pl-PL"/>
        </w:rPr>
        <w:t xml:space="preserve">: </w:t>
      </w:r>
      <w:r w:rsidRPr="00312808">
        <w:rPr>
          <w:rFonts w:eastAsia="Times New Roman" w:cs="Arial"/>
          <w:color w:val="auto"/>
          <w:sz w:val="20"/>
          <w:szCs w:val="20"/>
          <w:lang w:eastAsia="pl-PL"/>
        </w:rPr>
        <w:t xml:space="preserve">Nie </w:t>
      </w:r>
    </w:p>
    <w:p w14:paraId="548C2196" w14:textId="77777777" w:rsidR="00312808" w:rsidRPr="00312808" w:rsidRDefault="00312808" w:rsidP="000531AC">
      <w:pPr>
        <w:rPr>
          <w:rFonts w:eastAsia="Times New Roman" w:cs="Arial"/>
          <w:color w:val="auto"/>
          <w:sz w:val="20"/>
          <w:szCs w:val="20"/>
          <w:lang w:eastAsia="pl-PL"/>
        </w:rPr>
      </w:pPr>
    </w:p>
    <w:p w14:paraId="1A03BC06" w14:textId="68738622"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II.8) Okres, w którym realizowane będzie zamówienie lub okres, na który została zawarta umowa ramowa lub okres, na który został ustanowiony dynamiczny system zakupów:</w:t>
      </w:r>
      <w:r w:rsidRPr="00312808">
        <w:rPr>
          <w:rFonts w:eastAsia="Times New Roman" w:cs="Arial"/>
          <w:color w:val="auto"/>
          <w:sz w:val="20"/>
          <w:szCs w:val="20"/>
          <w:lang w:eastAsia="pl-PL"/>
        </w:rPr>
        <w:t xml:space="preserve"> </w:t>
      </w:r>
      <w:r w:rsidR="00312808">
        <w:rPr>
          <w:rFonts w:eastAsia="Times New Roman" w:cs="Arial"/>
          <w:color w:val="auto"/>
          <w:sz w:val="20"/>
          <w:szCs w:val="20"/>
          <w:lang w:eastAsia="pl-PL"/>
        </w:rPr>
        <w:t xml:space="preserve">  w </w:t>
      </w:r>
      <w:r w:rsidRPr="00312808">
        <w:rPr>
          <w:rFonts w:eastAsia="Times New Roman" w:cs="Arial"/>
          <w:color w:val="auto"/>
          <w:sz w:val="20"/>
          <w:szCs w:val="20"/>
          <w:lang w:eastAsia="pl-PL"/>
        </w:rPr>
        <w:t>miesiącach:  36  </w:t>
      </w:r>
    </w:p>
    <w:p w14:paraId="1C50E2E3" w14:textId="77777777" w:rsidR="000531AC" w:rsidRPr="00312808" w:rsidRDefault="000531AC" w:rsidP="000531AC">
      <w:pPr>
        <w:rPr>
          <w:rFonts w:eastAsia="Times New Roman" w:cs="Arial"/>
          <w:b/>
          <w:bCs/>
          <w:color w:val="auto"/>
          <w:sz w:val="20"/>
          <w:szCs w:val="20"/>
          <w:lang w:eastAsia="pl-PL"/>
        </w:rPr>
      </w:pPr>
    </w:p>
    <w:p w14:paraId="661CD47C"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II.9) Informacje dodatkowe: </w:t>
      </w:r>
    </w:p>
    <w:p w14:paraId="62A2B866" w14:textId="77777777" w:rsidR="00312808" w:rsidRDefault="00312808" w:rsidP="000531AC">
      <w:pPr>
        <w:rPr>
          <w:rFonts w:eastAsia="Times New Roman" w:cs="Arial"/>
          <w:color w:val="auto"/>
          <w:sz w:val="20"/>
          <w:szCs w:val="20"/>
          <w:u w:val="single"/>
          <w:lang w:eastAsia="pl-PL"/>
        </w:rPr>
      </w:pPr>
    </w:p>
    <w:p w14:paraId="7B1097D2" w14:textId="178919EB" w:rsidR="000531AC" w:rsidRDefault="000531AC" w:rsidP="000531AC">
      <w:pPr>
        <w:rPr>
          <w:rFonts w:eastAsia="Times New Roman" w:cs="Arial"/>
          <w:color w:val="auto"/>
          <w:sz w:val="20"/>
          <w:szCs w:val="20"/>
          <w:u w:val="single"/>
          <w:lang w:eastAsia="pl-PL"/>
        </w:rPr>
      </w:pPr>
      <w:r w:rsidRPr="00312808">
        <w:rPr>
          <w:rFonts w:eastAsia="Times New Roman" w:cs="Arial"/>
          <w:color w:val="auto"/>
          <w:sz w:val="20"/>
          <w:szCs w:val="20"/>
          <w:u w:val="single"/>
          <w:lang w:eastAsia="pl-PL"/>
        </w:rPr>
        <w:t xml:space="preserve">SEKCJA III: INFORMACJE O CHARAKTERZE PRAWNYM, EKONOMICZNYM, FINANSOWYM I TECHNICZNYM </w:t>
      </w:r>
    </w:p>
    <w:p w14:paraId="01B3FF54" w14:textId="77777777" w:rsidR="00312808" w:rsidRPr="00312808" w:rsidRDefault="00312808" w:rsidP="000531AC">
      <w:pPr>
        <w:rPr>
          <w:rFonts w:eastAsia="Times New Roman" w:cs="Arial"/>
          <w:color w:val="auto"/>
          <w:sz w:val="20"/>
          <w:szCs w:val="20"/>
          <w:lang w:eastAsia="pl-PL"/>
        </w:rPr>
      </w:pPr>
    </w:p>
    <w:p w14:paraId="469D6061"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III.1) WARUNKI UDZIAŁU W POSTĘPOWANIU </w:t>
      </w:r>
    </w:p>
    <w:p w14:paraId="0A0CFA80"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III.1.1) Kompetencje lub uprawnienia do prowadzenia określonej działalności zawodowej, o ile wynika to z odrębnych przepisów</w:t>
      </w:r>
      <w:r w:rsidRPr="00312808">
        <w:rPr>
          <w:rFonts w:eastAsia="Times New Roman" w:cs="Arial"/>
          <w:color w:val="auto"/>
          <w:sz w:val="20"/>
          <w:szCs w:val="20"/>
          <w:lang w:eastAsia="pl-PL"/>
        </w:rPr>
        <w:t xml:space="preserve"> </w:t>
      </w:r>
    </w:p>
    <w:p w14:paraId="7B15D939" w14:textId="77777777" w:rsid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Określenie warunków: Posiadanie koncesji, zezwolenia lub licencji na podjęcie działalności gospodarczej w zakresie objętym zamówieniem </w:t>
      </w:r>
    </w:p>
    <w:p w14:paraId="6A4CA22E" w14:textId="77777777" w:rsid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Informacje dodatkowe Wymagane stosowne oświadczenie oraz dokumenty je potwierdzające </w:t>
      </w:r>
    </w:p>
    <w:p w14:paraId="4B23FE68" w14:textId="77777777" w:rsidR="00312808" w:rsidRDefault="00312808" w:rsidP="000531AC">
      <w:pPr>
        <w:rPr>
          <w:rFonts w:eastAsia="Times New Roman" w:cs="Arial"/>
          <w:color w:val="auto"/>
          <w:sz w:val="20"/>
          <w:szCs w:val="20"/>
          <w:lang w:eastAsia="pl-PL"/>
        </w:rPr>
      </w:pPr>
    </w:p>
    <w:p w14:paraId="72F4DA11" w14:textId="18F6B254" w:rsidR="00312808"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III.1.2) Sytuacja finansowa lub ekonomiczna </w:t>
      </w:r>
    </w:p>
    <w:p w14:paraId="77646B3E" w14:textId="77777777" w:rsidR="00B11E4C"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Określenie warunków: Znajdowanie się w sytuacji ekonomicznej lub finansowej gwarantującej należyte wykonanie zamówienia </w:t>
      </w:r>
    </w:p>
    <w:p w14:paraId="78FDB325" w14:textId="747F740F" w:rsid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Informacje dodatkowe Wymagane stosowne oświadczenie oraz dokumenty je potwierdzające </w:t>
      </w:r>
    </w:p>
    <w:p w14:paraId="58945EEE" w14:textId="77777777" w:rsidR="00B11E4C" w:rsidRDefault="00B11E4C" w:rsidP="000531AC">
      <w:pPr>
        <w:rPr>
          <w:rFonts w:eastAsia="Times New Roman" w:cs="Arial"/>
          <w:b/>
          <w:bCs/>
          <w:color w:val="auto"/>
          <w:sz w:val="20"/>
          <w:szCs w:val="20"/>
          <w:lang w:eastAsia="pl-PL"/>
        </w:rPr>
      </w:pPr>
    </w:p>
    <w:p w14:paraId="3148FBBF" w14:textId="57EEA35B" w:rsidR="00312808"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III.1.3) Zdolność techniczna lub zawodowa </w:t>
      </w:r>
    </w:p>
    <w:p w14:paraId="1E874447" w14:textId="40EF241B"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Określenie warunków: Posiadanie lub dysponowanie potencjałem technicznym niezbędnym do wykonania zamówienia oraz dysponowanie osobami zdolnymi do wykonania zamówienia </w:t>
      </w:r>
      <w:r w:rsidRPr="00312808">
        <w:rPr>
          <w:rFonts w:eastAsia="Times New Roman" w:cs="Arial"/>
          <w:color w:val="auto"/>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2808">
        <w:rPr>
          <w:rFonts w:eastAsia="Times New Roman" w:cs="Arial"/>
          <w:color w:val="auto"/>
          <w:sz w:val="20"/>
          <w:szCs w:val="20"/>
          <w:lang w:eastAsia="pl-PL"/>
        </w:rPr>
        <w:br/>
        <w:t xml:space="preserve">Informacje dodatkowe: Wymagane stosowne oświadczenie oraz dokumenty je potwierdzające </w:t>
      </w:r>
    </w:p>
    <w:p w14:paraId="0AB1778F" w14:textId="77777777" w:rsidR="00312808" w:rsidRDefault="00312808" w:rsidP="000531AC">
      <w:pPr>
        <w:rPr>
          <w:rFonts w:eastAsia="Times New Roman" w:cs="Arial"/>
          <w:b/>
          <w:bCs/>
          <w:color w:val="auto"/>
          <w:sz w:val="20"/>
          <w:szCs w:val="20"/>
          <w:lang w:eastAsia="pl-PL"/>
        </w:rPr>
      </w:pPr>
    </w:p>
    <w:p w14:paraId="465325DE" w14:textId="37CE9185"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III.2) PODSTAWY WYKLUCZENIA </w:t>
      </w:r>
    </w:p>
    <w:p w14:paraId="08ADCBE0"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III.2.1) Podstawy wykluczenia określone w art. 24 ust. 1 ustawy </w:t>
      </w:r>
      <w:proofErr w:type="spellStart"/>
      <w:r w:rsidRPr="00312808">
        <w:rPr>
          <w:rFonts w:eastAsia="Times New Roman" w:cs="Arial"/>
          <w:b/>
          <w:bCs/>
          <w:color w:val="auto"/>
          <w:sz w:val="20"/>
          <w:szCs w:val="20"/>
          <w:lang w:eastAsia="pl-PL"/>
        </w:rPr>
        <w:t>Pzp</w:t>
      </w:r>
      <w:proofErr w:type="spellEnd"/>
      <w:r w:rsidRPr="00312808">
        <w:rPr>
          <w:rFonts w:eastAsia="Times New Roman" w:cs="Arial"/>
          <w:color w:val="auto"/>
          <w:sz w:val="20"/>
          <w:szCs w:val="20"/>
          <w:lang w:eastAsia="pl-PL"/>
        </w:rPr>
        <w:t xml:space="preserve"> </w:t>
      </w:r>
    </w:p>
    <w:p w14:paraId="7EE099D3" w14:textId="384D4DC8"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III.2.2) Zamawiający przewiduje wykluczenie wykonawcy na podstawie art. 24 ust. 5 ustawy </w:t>
      </w:r>
      <w:proofErr w:type="spellStart"/>
      <w:r w:rsidRPr="00312808">
        <w:rPr>
          <w:rFonts w:eastAsia="Times New Roman" w:cs="Arial"/>
          <w:b/>
          <w:bCs/>
          <w:color w:val="auto"/>
          <w:sz w:val="20"/>
          <w:szCs w:val="20"/>
          <w:lang w:eastAsia="pl-PL"/>
        </w:rPr>
        <w:t>Pzp</w:t>
      </w:r>
      <w:proofErr w:type="spellEnd"/>
      <w:r w:rsidRPr="00312808">
        <w:rPr>
          <w:rFonts w:eastAsia="Times New Roman" w:cs="Arial"/>
          <w:color w:val="auto"/>
          <w:sz w:val="20"/>
          <w:szCs w:val="20"/>
          <w:lang w:eastAsia="pl-PL"/>
        </w:rPr>
        <w:t xml:space="preserve">  Tak  Zamawiający przewiduje następujące fakultatywne podstawy wykluczenia: </w:t>
      </w:r>
    </w:p>
    <w:p w14:paraId="097A2E3D" w14:textId="77777777" w:rsidR="000531AC" w:rsidRPr="00312808" w:rsidRDefault="000531AC" w:rsidP="000531AC">
      <w:pPr>
        <w:rPr>
          <w:rFonts w:eastAsia="Times New Roman" w:cs="Arial"/>
          <w:color w:val="auto"/>
          <w:sz w:val="20"/>
          <w:szCs w:val="20"/>
          <w:lang w:eastAsia="pl-PL"/>
        </w:rPr>
      </w:pPr>
    </w:p>
    <w:p w14:paraId="2F4C93EE"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Tak (podstawa wykluczenia określona w art. 24 ust. 5 pkt 3 ustawy </w:t>
      </w:r>
      <w:proofErr w:type="spellStart"/>
      <w:r w:rsidRPr="00312808">
        <w:rPr>
          <w:rFonts w:eastAsia="Times New Roman" w:cs="Arial"/>
          <w:color w:val="auto"/>
          <w:sz w:val="20"/>
          <w:szCs w:val="20"/>
          <w:lang w:eastAsia="pl-PL"/>
        </w:rPr>
        <w:t>Pzp</w:t>
      </w:r>
      <w:proofErr w:type="spellEnd"/>
      <w:r w:rsidRPr="00312808">
        <w:rPr>
          <w:rFonts w:eastAsia="Times New Roman" w:cs="Arial"/>
          <w:color w:val="auto"/>
          <w:sz w:val="20"/>
          <w:szCs w:val="20"/>
          <w:lang w:eastAsia="pl-PL"/>
        </w:rPr>
        <w:t xml:space="preserve">) </w:t>
      </w:r>
    </w:p>
    <w:p w14:paraId="27D3ED06"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Tak (podstawa wykluczenia określona w art. 24 ust. 5 pkt 4 ustawy </w:t>
      </w:r>
      <w:proofErr w:type="spellStart"/>
      <w:r w:rsidRPr="00312808">
        <w:rPr>
          <w:rFonts w:eastAsia="Times New Roman" w:cs="Arial"/>
          <w:color w:val="auto"/>
          <w:sz w:val="20"/>
          <w:szCs w:val="20"/>
          <w:lang w:eastAsia="pl-PL"/>
        </w:rPr>
        <w:t>Pzp</w:t>
      </w:r>
      <w:proofErr w:type="spellEnd"/>
      <w:r w:rsidRPr="00312808">
        <w:rPr>
          <w:rFonts w:eastAsia="Times New Roman" w:cs="Arial"/>
          <w:color w:val="auto"/>
          <w:sz w:val="20"/>
          <w:szCs w:val="20"/>
          <w:lang w:eastAsia="pl-PL"/>
        </w:rPr>
        <w:t xml:space="preserve">) </w:t>
      </w:r>
    </w:p>
    <w:p w14:paraId="0838D7AC"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Tak (podstawa wykluczenia określona w art. 24 ust. 5 pkt 8 ustawy </w:t>
      </w:r>
      <w:proofErr w:type="spellStart"/>
      <w:r w:rsidRPr="00312808">
        <w:rPr>
          <w:rFonts w:eastAsia="Times New Roman" w:cs="Arial"/>
          <w:color w:val="auto"/>
          <w:sz w:val="20"/>
          <w:szCs w:val="20"/>
          <w:lang w:eastAsia="pl-PL"/>
        </w:rPr>
        <w:t>Pzp</w:t>
      </w:r>
      <w:proofErr w:type="spellEnd"/>
      <w:r w:rsidRPr="00312808">
        <w:rPr>
          <w:rFonts w:eastAsia="Times New Roman" w:cs="Arial"/>
          <w:color w:val="auto"/>
          <w:sz w:val="20"/>
          <w:szCs w:val="20"/>
          <w:lang w:eastAsia="pl-PL"/>
        </w:rPr>
        <w:t xml:space="preserve">) </w:t>
      </w:r>
    </w:p>
    <w:p w14:paraId="07B6A8D2" w14:textId="77777777" w:rsidR="000531AC" w:rsidRPr="00312808" w:rsidRDefault="000531AC" w:rsidP="000531AC">
      <w:pPr>
        <w:rPr>
          <w:rFonts w:eastAsia="Times New Roman" w:cs="Arial"/>
          <w:color w:val="auto"/>
          <w:sz w:val="20"/>
          <w:szCs w:val="20"/>
          <w:lang w:eastAsia="pl-PL"/>
        </w:rPr>
      </w:pPr>
    </w:p>
    <w:p w14:paraId="057730C6"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06B7FE19"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Oświadczenie o niepodleganiu wykluczeniu oraz spełnianiu warunków udziału w postępowaniu :   </w:t>
      </w:r>
      <w:r w:rsidRPr="00312808">
        <w:rPr>
          <w:rFonts w:eastAsia="Times New Roman" w:cs="Arial"/>
          <w:color w:val="auto"/>
          <w:sz w:val="20"/>
          <w:szCs w:val="20"/>
          <w:lang w:eastAsia="pl-PL"/>
        </w:rPr>
        <w:t xml:space="preserve">Tak </w:t>
      </w:r>
    </w:p>
    <w:p w14:paraId="4896BD0C" w14:textId="6BA7280A"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Oświadczenie o spełnianiu kryteriów selekcji </w:t>
      </w:r>
      <w:r w:rsidR="0042570B" w:rsidRPr="00312808">
        <w:rPr>
          <w:rFonts w:eastAsia="Times New Roman" w:cs="Arial"/>
          <w:b/>
          <w:bCs/>
          <w:color w:val="auto"/>
          <w:sz w:val="20"/>
          <w:szCs w:val="20"/>
          <w:lang w:eastAsia="pl-PL"/>
        </w:rPr>
        <w:t xml:space="preserve">:  </w:t>
      </w:r>
      <w:r w:rsidR="0042570B" w:rsidRPr="00312808">
        <w:rPr>
          <w:rFonts w:eastAsia="Times New Roman" w:cs="Arial"/>
          <w:color w:val="auto"/>
          <w:sz w:val="20"/>
          <w:szCs w:val="20"/>
          <w:lang w:eastAsia="pl-PL"/>
        </w:rPr>
        <w:t xml:space="preserve"> N</w:t>
      </w:r>
      <w:r w:rsidRPr="00312808">
        <w:rPr>
          <w:rFonts w:eastAsia="Times New Roman" w:cs="Arial"/>
          <w:color w:val="auto"/>
          <w:sz w:val="20"/>
          <w:szCs w:val="20"/>
          <w:lang w:eastAsia="pl-PL"/>
        </w:rPr>
        <w:t xml:space="preserve">ie </w:t>
      </w:r>
    </w:p>
    <w:p w14:paraId="59DF5A23" w14:textId="77777777" w:rsidR="0042570B" w:rsidRPr="00312808" w:rsidRDefault="0042570B" w:rsidP="000531AC">
      <w:pPr>
        <w:rPr>
          <w:rFonts w:eastAsia="Times New Roman" w:cs="Arial"/>
          <w:color w:val="auto"/>
          <w:sz w:val="20"/>
          <w:szCs w:val="20"/>
          <w:lang w:eastAsia="pl-PL"/>
        </w:rPr>
      </w:pPr>
    </w:p>
    <w:p w14:paraId="6891D651"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3DD7C6F4" w14:textId="77777777" w:rsidR="0042570B"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Oświadczenie w sprawie braku podstaw do wykluczenia. </w:t>
      </w:r>
    </w:p>
    <w:p w14:paraId="19F85D34" w14:textId="77777777" w:rsidR="0042570B"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W celu potwierdzenia zapisów zawartych w ww. oświadczeniu Zamawiający będzie żądał następujących dokumentów: </w:t>
      </w:r>
    </w:p>
    <w:p w14:paraId="681C5035" w14:textId="77777777" w:rsidR="0042570B"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a)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14:paraId="213DE390" w14:textId="77777777" w:rsidR="0042570B"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b)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14:paraId="5E4FCAC6" w14:textId="77777777" w:rsidR="0042570B"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Jeżeli wykonawca ma siedzibę lub miejsce zamieszkania poza terytorium Rzeczypospolitej Polskiej, zamiast dokumentów, o których mowa powyżej składa dokument lub dokumenty wystawione w kraju, w którym ma siedzibę lub miejsce zamieszkania, potwierdzające odpowiednio, że: </w:t>
      </w:r>
    </w:p>
    <w:p w14:paraId="3623085D" w14:textId="77777777" w:rsidR="0042570B"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w:t>
      </w:r>
    </w:p>
    <w:p w14:paraId="7904A9FA" w14:textId="77777777" w:rsidR="000531AC"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 nie orzeczono wobec niego zakazu ubiegania się o zamówienie (wystawione nie wcześniej niż 6 miesięcy przed upływem terminu składania ofert), </w:t>
      </w:r>
    </w:p>
    <w:p w14:paraId="42F9E5FD" w14:textId="77777777" w:rsidR="0042570B" w:rsidRPr="00312808" w:rsidRDefault="0042570B" w:rsidP="000531AC">
      <w:pPr>
        <w:rPr>
          <w:rFonts w:eastAsia="Times New Roman" w:cs="Arial"/>
          <w:color w:val="auto"/>
          <w:sz w:val="20"/>
          <w:szCs w:val="20"/>
          <w:lang w:eastAsia="pl-PL"/>
        </w:rPr>
      </w:pPr>
    </w:p>
    <w:p w14:paraId="07F8F2A8" w14:textId="4318C0A5" w:rsidR="000531AC"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27A34732" w14:textId="77777777" w:rsidR="00312808" w:rsidRPr="00312808" w:rsidRDefault="00312808" w:rsidP="000531AC">
      <w:pPr>
        <w:rPr>
          <w:rFonts w:eastAsia="Times New Roman" w:cs="Arial"/>
          <w:color w:val="auto"/>
          <w:sz w:val="20"/>
          <w:szCs w:val="20"/>
          <w:lang w:eastAsia="pl-PL"/>
        </w:rPr>
      </w:pPr>
    </w:p>
    <w:p w14:paraId="7CCC424F"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III.5.1) W ZAKRESIE SPEŁNIANIA WARUNKÓW UDZIAŁU W POSTĘPOWANIU:</w:t>
      </w:r>
      <w:r w:rsidRPr="00312808">
        <w:rPr>
          <w:rFonts w:eastAsia="Times New Roman" w:cs="Arial"/>
          <w:color w:val="auto"/>
          <w:sz w:val="20"/>
          <w:szCs w:val="20"/>
          <w:lang w:eastAsia="pl-PL"/>
        </w:rPr>
        <w:t xml:space="preserve"> </w:t>
      </w:r>
    </w:p>
    <w:p w14:paraId="7481BF0A" w14:textId="0106CBFC" w:rsidR="0042570B"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Oświadczenie w sprawie spełniania warunków udziału w postępowaniu. </w:t>
      </w:r>
    </w:p>
    <w:p w14:paraId="308AE2B0" w14:textId="77777777" w:rsidR="0042570B"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W celu potwierdzenia zapisów zawartych w ww. oświadczeniu Zamawiający będzie żądał następujących dokumentów: </w:t>
      </w:r>
    </w:p>
    <w:p w14:paraId="5B273DBF" w14:textId="77777777" w:rsidR="0042570B"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lastRenderedPageBreak/>
        <w:t xml:space="preserve">a) aktualnego odpisu z właściwego rejestru lub z centralnej ewidencji i informacji o działalności gospodarczej, (wystawiony nie wcześniej niż 6 miesięcy przed upływem terminu składania ofert). </w:t>
      </w:r>
    </w:p>
    <w:p w14:paraId="0B78B0FD" w14:textId="77777777" w:rsidR="0042570B"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b) zawartej ważnej umowy ubezpieczenia odpowiedzialności cywilnej z tytułu prowadzonej działalności, zarówno w zakresie deliktowym, jak i kontraktowym, z rozszerzeniem o odpowiedzialność za produkt, w tym w szczególności za produkt, który stanowi przedmiot niniejszego postępowania, z sumą gwarancyjną na jedno i wszystkie zdarzenia nie niższą niż 50.000 zł w okresie ubezpieczenia. </w:t>
      </w:r>
    </w:p>
    <w:p w14:paraId="302AA344" w14:textId="77777777" w:rsidR="0042570B" w:rsidRPr="00312808" w:rsidRDefault="000531AC" w:rsidP="00B11E4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c) wykazu usług (o wartościach porównywalnej w zakresie ±30% do planowanej do zaoferowania)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p>
    <w:p w14:paraId="6EC63ADF" w14:textId="77777777" w:rsidR="0042570B" w:rsidRPr="00312808" w:rsidRDefault="0042570B" w:rsidP="000531AC">
      <w:pPr>
        <w:rPr>
          <w:rFonts w:eastAsia="Times New Roman" w:cs="Arial"/>
          <w:color w:val="auto"/>
          <w:sz w:val="20"/>
          <w:szCs w:val="20"/>
          <w:lang w:eastAsia="pl-PL"/>
        </w:rPr>
      </w:pPr>
    </w:p>
    <w:p w14:paraId="45CD6EAE"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III.5.2) W ZAKRESIE KRYTERIÓW SELEKCJI:</w:t>
      </w:r>
      <w:r w:rsidRPr="00312808">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dotyczy </w:t>
      </w:r>
    </w:p>
    <w:p w14:paraId="751BD1D0"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474D1924"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Ocena spełniania ww. warunków będzie dokonywana na podstawie oświadczeń złożonych w postępowaniu i potwierdzających je dokumentów. Wzory oświadczeń zawarte są w odpowiednich załącznikach do SIWZ </w:t>
      </w:r>
    </w:p>
    <w:p w14:paraId="73CA483A"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III.7) INNE DOKUMENTY NIE WYMIENIONE W pkt III.3) - III.6) </w:t>
      </w:r>
    </w:p>
    <w:p w14:paraId="3241C438"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Opis sposobu wykonywania usług dozoru i ochrony mienia wraz z opisem sił i środków, którymi wykonawca będzie dysponował przy wykonywaniu usług objętych kontraktem </w:t>
      </w:r>
    </w:p>
    <w:p w14:paraId="20116898" w14:textId="77777777" w:rsidR="0042570B" w:rsidRPr="00312808" w:rsidRDefault="0042570B" w:rsidP="000531AC">
      <w:pPr>
        <w:rPr>
          <w:rFonts w:eastAsia="Times New Roman" w:cs="Arial"/>
          <w:color w:val="auto"/>
          <w:sz w:val="20"/>
          <w:szCs w:val="20"/>
          <w:u w:val="single"/>
          <w:lang w:eastAsia="pl-PL"/>
        </w:rPr>
      </w:pPr>
    </w:p>
    <w:p w14:paraId="56E6574C"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u w:val="single"/>
          <w:lang w:eastAsia="pl-PL"/>
        </w:rPr>
        <w:t xml:space="preserve">SEKCJA IV: PROCEDURA </w:t>
      </w:r>
    </w:p>
    <w:p w14:paraId="1F8635AB" w14:textId="77777777" w:rsidR="00B11E4C"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IV.1) OPIS </w:t>
      </w:r>
    </w:p>
    <w:p w14:paraId="79957C70" w14:textId="7B379CC5"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IV.1.1) Tryb udzielenia zamówienia: </w:t>
      </w:r>
      <w:r w:rsidRPr="00312808">
        <w:rPr>
          <w:rFonts w:eastAsia="Times New Roman" w:cs="Arial"/>
          <w:color w:val="auto"/>
          <w:sz w:val="20"/>
          <w:szCs w:val="20"/>
          <w:lang w:eastAsia="pl-PL"/>
        </w:rPr>
        <w:t xml:space="preserve">Przetarg nieograniczony </w:t>
      </w:r>
    </w:p>
    <w:p w14:paraId="60257CC6"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IV.1.2) Zamawiający żąda wniesienia wadium:</w:t>
      </w:r>
      <w:r w:rsidRPr="00312808">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Tak </w:t>
      </w:r>
    </w:p>
    <w:p w14:paraId="5DAFF4C5" w14:textId="37EB7CF4" w:rsidR="0042570B"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Informacja na temat wadium </w:t>
      </w:r>
    </w:p>
    <w:p w14:paraId="0A3B73BD" w14:textId="77777777" w:rsidR="00B11E4C"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Wadium przetargowe zostało wyznaczone na kwotę 8.000,-zł (słownie złotych: osiem tysięcy). </w:t>
      </w:r>
    </w:p>
    <w:p w14:paraId="4A0702A9" w14:textId="77777777" w:rsidR="00B11E4C"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Wadium ma być wnoszone na zasadach określonych w art. 45 Ustawy </w:t>
      </w:r>
      <w:proofErr w:type="spellStart"/>
      <w:r w:rsidRPr="00312808">
        <w:rPr>
          <w:rFonts w:eastAsia="Times New Roman" w:cs="Arial"/>
          <w:color w:val="auto"/>
          <w:sz w:val="20"/>
          <w:szCs w:val="20"/>
          <w:lang w:eastAsia="pl-PL"/>
        </w:rPr>
        <w:t>Pzp</w:t>
      </w:r>
      <w:proofErr w:type="spellEnd"/>
      <w:r w:rsidRPr="00312808">
        <w:rPr>
          <w:rFonts w:eastAsia="Times New Roman" w:cs="Arial"/>
          <w:color w:val="auto"/>
          <w:sz w:val="20"/>
          <w:szCs w:val="20"/>
          <w:lang w:eastAsia="pl-PL"/>
        </w:rPr>
        <w:t xml:space="preserve">. </w:t>
      </w:r>
    </w:p>
    <w:p w14:paraId="424E1490" w14:textId="25D3D109"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Wadium przetargowe może być wniesione w pieniądzu, poręczeniach bankowych lub poręczeniach spółdzielczej kasy oszczędnościowo-kredytowej (przy czym poręczenie kasy będzie poręczeniem pieniężnym), gwarancjach bankowych, gwarancjach ubezpieczeniowych, poręczeniach udzielanych przez podmioty, o których mowa w art. 6b ust. 5 pkt 2 ustawy z dnia 9 listopada 2000 r. o utworzeniu Polskiej Agencji Rozwoju Przedsiębiorczości (Dz. U. z 2007r. Nr 42, poz. 275 z </w:t>
      </w:r>
      <w:proofErr w:type="spellStart"/>
      <w:r w:rsidRPr="00312808">
        <w:rPr>
          <w:rFonts w:eastAsia="Times New Roman" w:cs="Arial"/>
          <w:color w:val="auto"/>
          <w:sz w:val="20"/>
          <w:szCs w:val="20"/>
          <w:lang w:eastAsia="pl-PL"/>
        </w:rPr>
        <w:t>późn</w:t>
      </w:r>
      <w:proofErr w:type="spellEnd"/>
      <w:r w:rsidRPr="00312808">
        <w:rPr>
          <w:rFonts w:eastAsia="Times New Roman" w:cs="Arial"/>
          <w:color w:val="auto"/>
          <w:sz w:val="20"/>
          <w:szCs w:val="20"/>
          <w:lang w:eastAsia="pl-PL"/>
        </w:rPr>
        <w:t xml:space="preserve">. zm.). Wadium wnoszone w pieniądzu należy wpłacać przelewem na konto depozytowe Zamawiającego tj. BGK o/Łódź nr 77 1130 1163 0014 7046 6420 0002, przy czym kwota przelewu powinna wpłynąć na konto Zamawiającego najpóźniej do dnia i godziny określonej jako ostateczny termin składania ofert. Wadium wnoszone w formie innej niż pieniądz Wykonawca zobowiązany jest złożyć dokumentacji przetargowej. Okres ważności wadium nie może być krótszy niż okres związania ofertą. Zgoda Wykonawcy na przedłużenie okresu związania ofertą jest związana z wyrażeniem zgody na przedłużenie okresu ważności wadium - gdyby przedłużenie okresu ważności wadium nie było możliwe Wykonawca zobowiązany jest wnieść nowe wadium na przedłużony okres związania ofertą. </w:t>
      </w:r>
    </w:p>
    <w:p w14:paraId="7BE3F508" w14:textId="77777777" w:rsidR="00312808" w:rsidRDefault="00312808" w:rsidP="000531AC">
      <w:pPr>
        <w:rPr>
          <w:rFonts w:eastAsia="Times New Roman" w:cs="Arial"/>
          <w:b/>
          <w:bCs/>
          <w:color w:val="auto"/>
          <w:sz w:val="20"/>
          <w:szCs w:val="20"/>
          <w:lang w:eastAsia="pl-PL"/>
        </w:rPr>
      </w:pPr>
    </w:p>
    <w:p w14:paraId="4877C0D6" w14:textId="6734ED17" w:rsidR="0042570B"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IV.1.3) Przewiduje się udzielenie zaliczek na poczet wykonania zamówienia:</w:t>
      </w:r>
      <w:r w:rsidRPr="00312808">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7478772D" w14:textId="77777777" w:rsidR="00312808" w:rsidRPr="00312808" w:rsidRDefault="00312808" w:rsidP="000531AC">
      <w:pPr>
        <w:rPr>
          <w:rFonts w:eastAsia="Times New Roman" w:cs="Arial"/>
          <w:b/>
          <w:bCs/>
          <w:color w:val="auto"/>
          <w:sz w:val="20"/>
          <w:szCs w:val="20"/>
          <w:lang w:eastAsia="pl-PL"/>
        </w:rPr>
      </w:pPr>
    </w:p>
    <w:p w14:paraId="352DBA7E" w14:textId="77777777" w:rsidR="0042570B"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IV.1.4) Wymaga się złożenia ofert w postaci katalogów elektronicznych lub dołączenia do ofert katalogów elektronicznych: </w:t>
      </w:r>
      <w:r w:rsidR="0042570B" w:rsidRPr="00312808">
        <w:rPr>
          <w:rFonts w:eastAsia="Times New Roman" w:cs="Arial"/>
          <w:b/>
          <w:bCs/>
          <w:color w:val="auto"/>
          <w:sz w:val="20"/>
          <w:szCs w:val="20"/>
          <w:lang w:eastAsia="pl-PL"/>
        </w:rPr>
        <w:t xml:space="preserve">  </w:t>
      </w:r>
      <w:r w:rsidRPr="00312808">
        <w:rPr>
          <w:rFonts w:eastAsia="Times New Roman" w:cs="Arial"/>
          <w:color w:val="auto"/>
          <w:sz w:val="20"/>
          <w:szCs w:val="20"/>
          <w:lang w:eastAsia="pl-PL"/>
        </w:rPr>
        <w:t xml:space="preserve">Nie </w:t>
      </w:r>
    </w:p>
    <w:p w14:paraId="36584B11" w14:textId="77777777"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opuszcza się złożenie ofert w postaci katalogów elektronicznych lub dołączenia do ofert katalogów elektronicznych: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7444961A" w14:textId="77777777" w:rsidR="0042570B" w:rsidRPr="00312808" w:rsidRDefault="0042570B" w:rsidP="000531AC">
      <w:pPr>
        <w:rPr>
          <w:rFonts w:eastAsia="Times New Roman" w:cs="Arial"/>
          <w:b/>
          <w:bCs/>
          <w:color w:val="auto"/>
          <w:sz w:val="20"/>
          <w:szCs w:val="20"/>
          <w:lang w:eastAsia="pl-PL"/>
        </w:rPr>
      </w:pPr>
    </w:p>
    <w:p w14:paraId="035D35FC" w14:textId="77777777"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IV.1.5.) Wymaga się złożenia oferty wariantowej: </w:t>
      </w:r>
      <w:r w:rsidR="0042570B" w:rsidRPr="00312808">
        <w:rPr>
          <w:rFonts w:eastAsia="Times New Roman" w:cs="Arial"/>
          <w:b/>
          <w:bCs/>
          <w:color w:val="auto"/>
          <w:sz w:val="20"/>
          <w:szCs w:val="20"/>
          <w:lang w:eastAsia="pl-PL"/>
        </w:rPr>
        <w:t xml:space="preserve">  </w:t>
      </w:r>
      <w:r w:rsidRPr="00312808">
        <w:rPr>
          <w:rFonts w:eastAsia="Times New Roman" w:cs="Arial"/>
          <w:color w:val="auto"/>
          <w:sz w:val="20"/>
          <w:szCs w:val="20"/>
          <w:lang w:eastAsia="pl-PL"/>
        </w:rPr>
        <w:t xml:space="preserve">Nie </w:t>
      </w:r>
    </w:p>
    <w:p w14:paraId="397D5DF0" w14:textId="77777777" w:rsid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Dopuszcza się złożenie oferty wariantowej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063F55DD" w14:textId="7B95B63E" w:rsidR="000531AC" w:rsidRPr="00312808" w:rsidRDefault="000531AC" w:rsidP="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Złożenie oferty wariantowej dopuszcza się tylko z jednoczesnym złożeniem oferty zasadniczej: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46CDC0D9" w14:textId="4CCA6887" w:rsidR="0042570B"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IV.1.6) Przewidywana liczba wykonawców, którzy zostaną zaproszeni do udziału w postępowaniu </w:t>
      </w:r>
      <w:r w:rsidR="0042570B" w:rsidRPr="00B11E4C">
        <w:rPr>
          <w:rFonts w:eastAsia="Times New Roman" w:cs="Arial"/>
          <w:color w:val="auto"/>
          <w:sz w:val="20"/>
          <w:szCs w:val="20"/>
          <w:lang w:eastAsia="pl-PL"/>
        </w:rPr>
        <w:t>:   nie dotyczy</w:t>
      </w:r>
    </w:p>
    <w:p w14:paraId="0C18E3EE" w14:textId="77777777" w:rsidR="00312808" w:rsidRPr="00312808" w:rsidRDefault="00312808" w:rsidP="000531AC">
      <w:pPr>
        <w:rPr>
          <w:rFonts w:eastAsia="Times New Roman" w:cs="Arial"/>
          <w:b/>
          <w:bCs/>
          <w:color w:val="auto"/>
          <w:sz w:val="20"/>
          <w:szCs w:val="20"/>
          <w:lang w:eastAsia="pl-PL"/>
        </w:rPr>
      </w:pPr>
    </w:p>
    <w:p w14:paraId="5E6C1C32" w14:textId="77777777"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IV.1.7) Informacje na temat umowy ramowej lub dynamicznego systemu zakupów: </w:t>
      </w:r>
      <w:r w:rsidR="0042570B" w:rsidRPr="00312808">
        <w:rPr>
          <w:rFonts w:eastAsia="Times New Roman" w:cs="Arial"/>
          <w:b/>
          <w:bCs/>
          <w:color w:val="auto"/>
          <w:sz w:val="20"/>
          <w:szCs w:val="20"/>
          <w:lang w:eastAsia="pl-PL"/>
        </w:rPr>
        <w:t xml:space="preserve">  nie dotyczy</w:t>
      </w:r>
    </w:p>
    <w:p w14:paraId="7482A26C" w14:textId="77777777" w:rsidR="0042570B" w:rsidRPr="00312808" w:rsidRDefault="0042570B" w:rsidP="000531AC">
      <w:pPr>
        <w:rPr>
          <w:rFonts w:eastAsia="Times New Roman" w:cs="Arial"/>
          <w:b/>
          <w:bCs/>
          <w:color w:val="auto"/>
          <w:sz w:val="20"/>
          <w:szCs w:val="20"/>
          <w:lang w:eastAsia="pl-PL"/>
        </w:rPr>
      </w:pPr>
    </w:p>
    <w:p w14:paraId="5B858F13" w14:textId="77777777" w:rsidR="00312808" w:rsidRDefault="000531AC" w:rsidP="0042570B">
      <w:pPr>
        <w:rPr>
          <w:rFonts w:eastAsia="Times New Roman" w:cs="Arial"/>
          <w:b/>
          <w:bCs/>
          <w:color w:val="auto"/>
          <w:sz w:val="20"/>
          <w:szCs w:val="20"/>
          <w:lang w:eastAsia="pl-PL"/>
        </w:rPr>
      </w:pPr>
      <w:r w:rsidRPr="00312808">
        <w:rPr>
          <w:rFonts w:eastAsia="Times New Roman" w:cs="Arial"/>
          <w:b/>
          <w:bCs/>
          <w:color w:val="auto"/>
          <w:sz w:val="20"/>
          <w:szCs w:val="20"/>
          <w:lang w:eastAsia="pl-PL"/>
        </w:rPr>
        <w:lastRenderedPageBreak/>
        <w:t xml:space="preserve">IV.1.8) Aukcja elektroniczna </w:t>
      </w:r>
    </w:p>
    <w:p w14:paraId="18C0C8D6" w14:textId="77777777" w:rsidR="00312808" w:rsidRDefault="000531AC" w:rsidP="0042570B">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Przewidziane jest przeprowadzenie aukcji elektronicznej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529DF787" w14:textId="1EBD9F6D" w:rsidR="000531AC" w:rsidRDefault="000531AC" w:rsidP="0042570B">
      <w:pPr>
        <w:rPr>
          <w:rFonts w:eastAsia="Times New Roman" w:cs="Arial"/>
          <w:color w:val="auto"/>
          <w:sz w:val="20"/>
          <w:szCs w:val="20"/>
          <w:lang w:eastAsia="pl-PL"/>
        </w:rPr>
      </w:pPr>
      <w:r w:rsidRPr="00312808">
        <w:rPr>
          <w:rFonts w:eastAsia="Times New Roman" w:cs="Arial"/>
          <w:b/>
          <w:bCs/>
          <w:color w:val="auto"/>
          <w:sz w:val="20"/>
          <w:szCs w:val="20"/>
          <w:lang w:eastAsia="pl-PL"/>
        </w:rPr>
        <w:t>Przewiduje się ograniczenia co do przedstawionych wartości, wynikające z opisu przedmiotu zamówienia:</w:t>
      </w:r>
      <w:r w:rsidRPr="00312808">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33075F6B" w14:textId="77777777" w:rsidR="00312808" w:rsidRDefault="00312808" w:rsidP="000531AC">
      <w:pPr>
        <w:rPr>
          <w:rFonts w:eastAsia="Times New Roman" w:cs="Arial"/>
          <w:b/>
          <w:bCs/>
          <w:color w:val="auto"/>
          <w:sz w:val="20"/>
          <w:szCs w:val="20"/>
          <w:lang w:eastAsia="pl-PL"/>
        </w:rPr>
      </w:pPr>
    </w:p>
    <w:p w14:paraId="4E7E0A3E" w14:textId="77777777" w:rsidR="00312808"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IV.2) KRYTERIA OCENY OFERT </w:t>
      </w:r>
    </w:p>
    <w:p w14:paraId="5E5C2933" w14:textId="77777777" w:rsidR="00312808" w:rsidRDefault="000531AC" w:rsidP="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IV.2.1) Kryteria oceny ofert: </w:t>
      </w:r>
    </w:p>
    <w:p w14:paraId="112DDE45" w14:textId="10A56312" w:rsidR="000531AC"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IV.2.2) Kryteria</w:t>
      </w:r>
      <w:r w:rsidRPr="00312808">
        <w:rPr>
          <w:rFonts w:eastAsia="Times New Roman" w:cs="Arial"/>
          <w:color w:val="auto"/>
          <w:sz w:val="20"/>
          <w:szCs w:val="20"/>
          <w:lang w:eastAsia="pl-PL"/>
        </w:rPr>
        <w:t xml:space="preserve"> </w:t>
      </w:r>
    </w:p>
    <w:p w14:paraId="27B4C9F2" w14:textId="71B608DC" w:rsidR="0042570B" w:rsidRPr="00312808" w:rsidRDefault="00B11E4C" w:rsidP="000531AC">
      <w:pPr>
        <w:rPr>
          <w:rFonts w:eastAsia="Times New Roman" w:cs="Arial"/>
          <w:color w:val="auto"/>
          <w:sz w:val="20"/>
          <w:szCs w:val="20"/>
          <w:lang w:eastAsia="pl-PL"/>
        </w:rPr>
      </w:pPr>
      <w:r>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cena – 95%</w:t>
      </w:r>
    </w:p>
    <w:p w14:paraId="5DB40A53" w14:textId="724093BF" w:rsidR="0042570B" w:rsidRPr="00312808" w:rsidRDefault="00B11E4C" w:rsidP="000531AC">
      <w:pPr>
        <w:rPr>
          <w:rFonts w:eastAsia="Times New Roman" w:cs="Arial"/>
          <w:color w:val="auto"/>
          <w:sz w:val="20"/>
          <w:szCs w:val="20"/>
          <w:lang w:eastAsia="pl-PL"/>
        </w:rPr>
      </w:pPr>
      <w:r>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termin płatności – 5%</w:t>
      </w:r>
    </w:p>
    <w:p w14:paraId="5EFD01F2" w14:textId="77777777" w:rsidR="0042570B" w:rsidRPr="00312808" w:rsidRDefault="0042570B" w:rsidP="000531AC">
      <w:pPr>
        <w:rPr>
          <w:rFonts w:eastAsia="Times New Roman" w:cs="Arial"/>
          <w:color w:val="auto"/>
          <w:sz w:val="20"/>
          <w:szCs w:val="20"/>
          <w:lang w:eastAsia="pl-PL"/>
        </w:rPr>
      </w:pPr>
    </w:p>
    <w:p w14:paraId="1291E2F8" w14:textId="6EECDFD3" w:rsid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IV.2.3) Zastosowanie procedury, o której mowa w art. 24aa ust. 1 ustawy </w:t>
      </w:r>
      <w:proofErr w:type="spellStart"/>
      <w:r w:rsidRPr="00312808">
        <w:rPr>
          <w:rFonts w:eastAsia="Times New Roman" w:cs="Arial"/>
          <w:b/>
          <w:bCs/>
          <w:color w:val="auto"/>
          <w:sz w:val="20"/>
          <w:szCs w:val="20"/>
          <w:lang w:eastAsia="pl-PL"/>
        </w:rPr>
        <w:t>Pzp</w:t>
      </w:r>
      <w:proofErr w:type="spellEnd"/>
      <w:r w:rsidRPr="00312808">
        <w:rPr>
          <w:rFonts w:eastAsia="Times New Roman" w:cs="Arial"/>
          <w:b/>
          <w:bCs/>
          <w:color w:val="auto"/>
          <w:sz w:val="20"/>
          <w:szCs w:val="20"/>
          <w:lang w:eastAsia="pl-PL"/>
        </w:rPr>
        <w:t xml:space="preserve">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Tak </w:t>
      </w:r>
    </w:p>
    <w:p w14:paraId="2B407B0E" w14:textId="20525BA1" w:rsidR="0042570B"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IV.3) Negocjacje z ogłoszeniem, dialog konkurencyjny, partnerstwo innowacyjne </w:t>
      </w:r>
      <w:r w:rsidR="0042570B" w:rsidRPr="00312808">
        <w:rPr>
          <w:rFonts w:eastAsia="Times New Roman" w:cs="Arial"/>
          <w:b/>
          <w:bCs/>
          <w:color w:val="auto"/>
          <w:sz w:val="20"/>
          <w:szCs w:val="20"/>
          <w:lang w:eastAsia="pl-PL"/>
        </w:rPr>
        <w:t xml:space="preserve">: </w:t>
      </w:r>
      <w:r w:rsidR="0042570B" w:rsidRPr="00B11E4C">
        <w:rPr>
          <w:rFonts w:eastAsia="Times New Roman" w:cs="Arial"/>
          <w:color w:val="auto"/>
          <w:sz w:val="20"/>
          <w:szCs w:val="20"/>
          <w:lang w:eastAsia="pl-PL"/>
        </w:rPr>
        <w:t xml:space="preserve">  Nie dotyczy</w:t>
      </w:r>
    </w:p>
    <w:p w14:paraId="63BD8F44" w14:textId="77777777" w:rsidR="0042570B" w:rsidRPr="00312808" w:rsidRDefault="0042570B" w:rsidP="000531AC">
      <w:pPr>
        <w:rPr>
          <w:rFonts w:eastAsia="Times New Roman" w:cs="Arial"/>
          <w:color w:val="auto"/>
          <w:sz w:val="20"/>
          <w:szCs w:val="20"/>
          <w:lang w:eastAsia="pl-PL"/>
        </w:rPr>
      </w:pPr>
    </w:p>
    <w:p w14:paraId="7A2E12F8" w14:textId="77777777" w:rsidR="0042570B"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IV.3.2) Informacje na temat dialogu konkurencyjnego</w:t>
      </w:r>
      <w:r w:rsidRPr="00312808">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   Nie dotyczy</w:t>
      </w:r>
    </w:p>
    <w:p w14:paraId="549AAA2E" w14:textId="77777777" w:rsidR="0042570B" w:rsidRPr="00312808" w:rsidRDefault="0042570B" w:rsidP="000531AC">
      <w:pPr>
        <w:rPr>
          <w:rFonts w:eastAsia="Times New Roman" w:cs="Arial"/>
          <w:b/>
          <w:bCs/>
          <w:color w:val="auto"/>
          <w:sz w:val="20"/>
          <w:szCs w:val="20"/>
          <w:lang w:eastAsia="pl-PL"/>
        </w:rPr>
      </w:pPr>
    </w:p>
    <w:p w14:paraId="4C7F8ABD" w14:textId="77777777" w:rsidR="0042570B" w:rsidRPr="00312808" w:rsidRDefault="000531AC" w:rsidP="000531AC">
      <w:pPr>
        <w:rPr>
          <w:rFonts w:eastAsia="Times New Roman" w:cs="Arial"/>
          <w:color w:val="auto"/>
          <w:sz w:val="20"/>
          <w:szCs w:val="20"/>
          <w:lang w:eastAsia="pl-PL"/>
        </w:rPr>
      </w:pPr>
      <w:r w:rsidRPr="00312808">
        <w:rPr>
          <w:rFonts w:eastAsia="Times New Roman" w:cs="Arial"/>
          <w:b/>
          <w:bCs/>
          <w:color w:val="auto"/>
          <w:sz w:val="20"/>
          <w:szCs w:val="20"/>
          <w:lang w:eastAsia="pl-PL"/>
        </w:rPr>
        <w:t>IV.3.3) Informacje na temat partnerstwa innowacyjnego</w:t>
      </w:r>
      <w:r w:rsidRPr="00312808">
        <w:rPr>
          <w:rFonts w:eastAsia="Times New Roman" w:cs="Arial"/>
          <w:color w:val="auto"/>
          <w:sz w:val="20"/>
          <w:szCs w:val="20"/>
          <w:lang w:eastAsia="pl-PL"/>
        </w:rPr>
        <w:t xml:space="preserve"> </w:t>
      </w:r>
      <w:r w:rsidR="0042570B" w:rsidRPr="00312808">
        <w:rPr>
          <w:rFonts w:eastAsia="Times New Roman" w:cs="Arial"/>
          <w:color w:val="auto"/>
          <w:sz w:val="20"/>
          <w:szCs w:val="20"/>
          <w:lang w:eastAsia="pl-PL"/>
        </w:rPr>
        <w:t>:   Nie dotyczy</w:t>
      </w:r>
    </w:p>
    <w:p w14:paraId="53FA614E" w14:textId="77777777" w:rsidR="0042570B" w:rsidRPr="00312808" w:rsidRDefault="0042570B" w:rsidP="000531AC">
      <w:pPr>
        <w:rPr>
          <w:rFonts w:eastAsia="Times New Roman" w:cs="Arial"/>
          <w:b/>
          <w:bCs/>
          <w:color w:val="auto"/>
          <w:sz w:val="20"/>
          <w:szCs w:val="20"/>
          <w:lang w:eastAsia="pl-PL"/>
        </w:rPr>
      </w:pPr>
    </w:p>
    <w:p w14:paraId="4773D5B6" w14:textId="310BCF29" w:rsidR="000531AC" w:rsidRDefault="000531AC" w:rsidP="0042570B">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IV.4) Licytacja elektroniczna </w:t>
      </w:r>
      <w:r w:rsidR="0042570B" w:rsidRPr="00312808">
        <w:rPr>
          <w:rFonts w:eastAsia="Times New Roman" w:cs="Arial"/>
          <w:b/>
          <w:bCs/>
          <w:color w:val="auto"/>
          <w:sz w:val="20"/>
          <w:szCs w:val="20"/>
          <w:lang w:eastAsia="pl-PL"/>
        </w:rPr>
        <w:t>:   Nie dotyczy</w:t>
      </w:r>
    </w:p>
    <w:p w14:paraId="2D172BAA" w14:textId="77777777" w:rsidR="00B11E4C" w:rsidRPr="00312808" w:rsidRDefault="00B11E4C" w:rsidP="0042570B">
      <w:pPr>
        <w:rPr>
          <w:rFonts w:eastAsia="Times New Roman" w:cs="Arial"/>
          <w:color w:val="auto"/>
          <w:sz w:val="20"/>
          <w:szCs w:val="20"/>
          <w:lang w:eastAsia="pl-PL"/>
        </w:rPr>
      </w:pPr>
    </w:p>
    <w:p w14:paraId="194AB3DA" w14:textId="77777777" w:rsidR="00B11E4C" w:rsidRDefault="000531AC">
      <w:pPr>
        <w:rPr>
          <w:rFonts w:eastAsia="Times New Roman" w:cs="Arial"/>
          <w:color w:val="auto"/>
          <w:sz w:val="20"/>
          <w:szCs w:val="20"/>
          <w:lang w:eastAsia="pl-PL"/>
        </w:rPr>
      </w:pPr>
      <w:r w:rsidRPr="00312808">
        <w:rPr>
          <w:rFonts w:eastAsia="Times New Roman" w:cs="Arial"/>
          <w:b/>
          <w:bCs/>
          <w:color w:val="auto"/>
          <w:sz w:val="20"/>
          <w:szCs w:val="20"/>
          <w:lang w:eastAsia="pl-PL"/>
        </w:rPr>
        <w:t>IV.5) ZMIANA UMOWY</w:t>
      </w:r>
      <w:r w:rsidRPr="00312808">
        <w:rPr>
          <w:rFonts w:eastAsia="Times New Roman" w:cs="Arial"/>
          <w:color w:val="auto"/>
          <w:sz w:val="20"/>
          <w:szCs w:val="20"/>
          <w:lang w:eastAsia="pl-PL"/>
        </w:rPr>
        <w:t xml:space="preserve"> </w:t>
      </w:r>
    </w:p>
    <w:p w14:paraId="41DA81EE" w14:textId="3FBEE457" w:rsidR="0042570B" w:rsidRPr="00312808" w:rsidRDefault="000531AC">
      <w:pPr>
        <w:rPr>
          <w:rFonts w:eastAsia="Times New Roman" w:cs="Arial"/>
          <w:color w:val="auto"/>
          <w:sz w:val="20"/>
          <w:szCs w:val="20"/>
          <w:lang w:eastAsia="pl-PL"/>
        </w:rPr>
      </w:pPr>
      <w:r w:rsidRPr="00312808">
        <w:rPr>
          <w:rFonts w:eastAsia="Times New Roman" w:cs="Arial"/>
          <w:b/>
          <w:bCs/>
          <w:color w:val="auto"/>
          <w:sz w:val="20"/>
          <w:szCs w:val="20"/>
          <w:lang w:eastAsia="pl-PL"/>
        </w:rPr>
        <w:t>Przewiduje się istotne zmiany postanowień zawartej umowy w stosunku do treści oferty, na podstawie której dokonano wyboru wykonawcy:</w:t>
      </w:r>
      <w:r w:rsidRPr="00312808">
        <w:rPr>
          <w:rFonts w:eastAsia="Times New Roman" w:cs="Arial"/>
          <w:color w:val="auto"/>
          <w:sz w:val="20"/>
          <w:szCs w:val="20"/>
          <w:lang w:eastAsia="pl-PL"/>
        </w:rPr>
        <w:t xml:space="preserve"> Tak </w:t>
      </w:r>
    </w:p>
    <w:p w14:paraId="76B766FE" w14:textId="77777777" w:rsidR="0042570B" w:rsidRPr="00312808" w:rsidRDefault="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Należy wskazać zakres, charakter zmian oraz warunki wprowadzenia zmian: </w:t>
      </w:r>
    </w:p>
    <w:p w14:paraId="74F70ED0" w14:textId="77777777" w:rsidR="0042570B" w:rsidRPr="00312808" w:rsidRDefault="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Wszystkie istotne postanowienia, które Zamawiający zamierza wnieść do umowy przedstawione zostały w projekcie umowy, który stanowi załącznikach nr 2 do SIWZ. </w:t>
      </w:r>
    </w:p>
    <w:p w14:paraId="45003B2C" w14:textId="77777777" w:rsidR="0042570B" w:rsidRPr="00312808" w:rsidRDefault="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1. Przewiduje się możliwość zmiany umowy w następujących przypadkach: </w:t>
      </w:r>
    </w:p>
    <w:p w14:paraId="34EAD955" w14:textId="77777777" w:rsidR="0042570B" w:rsidRPr="00312808" w:rsidRDefault="000531AC" w:rsidP="00B11E4C">
      <w:pPr>
        <w:ind w:left="426"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a) gdy podczas realizacji umowy wystąpią nieprzewidywalne zdarzenia lub okoliczności, które uniemożliwiają zrealizowanie przedmiotu zamówienia w sposobie, w zakresie i w terminie przewidzianym w ofercie, </w:t>
      </w:r>
    </w:p>
    <w:p w14:paraId="30A05D42" w14:textId="77777777" w:rsidR="0042570B" w:rsidRPr="00312808" w:rsidRDefault="000531AC" w:rsidP="00B11E4C">
      <w:pPr>
        <w:ind w:left="426"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b) stawki podatku od towarów i usług, </w:t>
      </w:r>
    </w:p>
    <w:p w14:paraId="13267C7B" w14:textId="77777777" w:rsidR="0042570B" w:rsidRPr="00312808" w:rsidRDefault="000531AC" w:rsidP="00B11E4C">
      <w:pPr>
        <w:ind w:left="426"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c) wysokości minimalnego wynagrodzenia za pracę ustalonego na podstawie art. 2 ust. 3–5 ustawy z dnia 10 października 2002 r. o minimalnym wynagrodzeniu za pracę, </w:t>
      </w:r>
    </w:p>
    <w:p w14:paraId="46822372" w14:textId="77777777" w:rsidR="0042570B" w:rsidRPr="00312808" w:rsidRDefault="000531AC" w:rsidP="00B11E4C">
      <w:pPr>
        <w:ind w:left="426"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d) zasad podlegania ubezpieczeniom społecznym lub ubezpieczeniu zdrowotnemu lub wysokości stawki składki na ubezpieczenia społeczne lub zdrowotne </w:t>
      </w:r>
    </w:p>
    <w:p w14:paraId="09969F10" w14:textId="77777777" w:rsidR="0042570B" w:rsidRPr="00312808" w:rsidRDefault="000531A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2. W przypadku zmiany minimalnego wynagrodzenia za pracę ustalonego na podstawie art. 2 ust. 3–5 ustawy z dnia 10 października 2002 r. o minimalnym wynagrodzeniu za pracę, lub zasad podlegania ubezpieczeniom społecznym lub ubezpieczeniu zdrowotnemu lub wysokości stawki składki na ubezpieczenia społeczne lub zdrowotne, wynagrodzenie może być waloryzowane na wniosek Wykonawcy, jeżeli zmiany te będą miały wpływ na koszty wykonania zamówienia przez Wykonawcę. </w:t>
      </w:r>
    </w:p>
    <w:p w14:paraId="7260E9B3" w14:textId="77777777" w:rsidR="0042570B" w:rsidRPr="00312808" w:rsidRDefault="000531A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3. Obowiązek udokumentowania wpływu zmian na koszty wykonania zamówienia będzie ciążył na Wykonawcy. </w:t>
      </w:r>
    </w:p>
    <w:p w14:paraId="0AF25D69" w14:textId="77777777" w:rsidR="0042570B" w:rsidRPr="00312808" w:rsidRDefault="000531A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4. Zmiany będą obowiązywały nie wcześniej niż od dnia wprowadzenia zmian ustawowych. </w:t>
      </w:r>
    </w:p>
    <w:p w14:paraId="0EF62F7B" w14:textId="77777777" w:rsidR="0042570B" w:rsidRPr="00312808" w:rsidRDefault="000531AC">
      <w:pPr>
        <w:ind w:left="142" w:hanging="142"/>
        <w:rPr>
          <w:rFonts w:eastAsia="Times New Roman" w:cs="Arial"/>
          <w:color w:val="auto"/>
          <w:sz w:val="20"/>
          <w:szCs w:val="20"/>
          <w:lang w:eastAsia="pl-PL"/>
        </w:rPr>
      </w:pPr>
      <w:r w:rsidRPr="00312808">
        <w:rPr>
          <w:rFonts w:eastAsia="Times New Roman" w:cs="Arial"/>
          <w:color w:val="auto"/>
          <w:sz w:val="20"/>
          <w:szCs w:val="20"/>
          <w:lang w:eastAsia="pl-PL"/>
        </w:rPr>
        <w:t xml:space="preserve">5. Każda zmiana postanowień umowy w zakresie określonym w ust. 1 wymaga formy pisemnej pod rygorem nieważności. Zmiany i uzupełnienia umowy mogą wystąpić jedynie przy zastosowaniu art. 144 ust.1 ustawy Prawo zamówień publicznych i wymagają formy pisemnej pod rygorem nieważności. </w:t>
      </w:r>
    </w:p>
    <w:p w14:paraId="15884D37" w14:textId="77777777" w:rsidR="0042570B" w:rsidRPr="00312808" w:rsidRDefault="0042570B">
      <w:pPr>
        <w:rPr>
          <w:rFonts w:eastAsia="Times New Roman" w:cs="Arial"/>
          <w:color w:val="auto"/>
          <w:sz w:val="20"/>
          <w:szCs w:val="20"/>
          <w:lang w:eastAsia="pl-PL"/>
        </w:rPr>
      </w:pPr>
    </w:p>
    <w:p w14:paraId="2906EE0E" w14:textId="77777777" w:rsidR="0042570B" w:rsidRPr="00312808" w:rsidRDefault="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IV.6) INFORMACJE ADMINISTRACYJNE </w:t>
      </w:r>
    </w:p>
    <w:p w14:paraId="09E755F9" w14:textId="77777777" w:rsidR="0042570B" w:rsidRPr="00312808" w:rsidRDefault="000531AC">
      <w:pPr>
        <w:rPr>
          <w:rFonts w:eastAsia="Times New Roman" w:cs="Arial"/>
          <w:color w:val="auto"/>
          <w:sz w:val="20"/>
          <w:szCs w:val="20"/>
          <w:lang w:eastAsia="pl-PL"/>
        </w:rPr>
      </w:pPr>
      <w:r w:rsidRPr="00312808">
        <w:rPr>
          <w:rFonts w:eastAsia="Times New Roman" w:cs="Arial"/>
          <w:b/>
          <w:bCs/>
          <w:color w:val="auto"/>
          <w:sz w:val="20"/>
          <w:szCs w:val="20"/>
          <w:lang w:eastAsia="pl-PL"/>
        </w:rPr>
        <w:t>IV.6.1) Sposób udostępniania informacji o charakterze poufnym</w:t>
      </w:r>
      <w:r w:rsidR="0042570B" w:rsidRPr="00312808">
        <w:rPr>
          <w:rFonts w:eastAsia="Times New Roman" w:cs="Arial"/>
          <w:b/>
          <w:bCs/>
          <w:color w:val="auto"/>
          <w:sz w:val="20"/>
          <w:szCs w:val="20"/>
          <w:lang w:eastAsia="pl-PL"/>
        </w:rPr>
        <w:t xml:space="preserve"> </w:t>
      </w:r>
      <w:r w:rsidR="0042570B" w:rsidRPr="00312808">
        <w:rPr>
          <w:rFonts w:eastAsia="Times New Roman" w:cs="Arial"/>
          <w:color w:val="auto"/>
          <w:sz w:val="20"/>
          <w:szCs w:val="20"/>
          <w:lang w:eastAsia="pl-PL"/>
        </w:rPr>
        <w:t>:   Nie dotyczy</w:t>
      </w:r>
    </w:p>
    <w:p w14:paraId="0AD9DE7E" w14:textId="77777777" w:rsidR="0042570B" w:rsidRPr="00312808" w:rsidRDefault="0042570B">
      <w:pPr>
        <w:rPr>
          <w:rFonts w:eastAsia="Times New Roman" w:cs="Arial"/>
          <w:color w:val="auto"/>
          <w:sz w:val="20"/>
          <w:szCs w:val="20"/>
          <w:lang w:eastAsia="pl-PL"/>
        </w:rPr>
      </w:pPr>
    </w:p>
    <w:p w14:paraId="51ECA26D" w14:textId="77777777" w:rsidR="00312808" w:rsidRDefault="000531AC">
      <w:pPr>
        <w:rPr>
          <w:rFonts w:eastAsia="Times New Roman" w:cs="Arial"/>
          <w:b/>
          <w:bCs/>
          <w:color w:val="auto"/>
          <w:sz w:val="20"/>
          <w:szCs w:val="20"/>
          <w:lang w:eastAsia="pl-PL"/>
        </w:rPr>
      </w:pPr>
      <w:r w:rsidRPr="00312808">
        <w:rPr>
          <w:rFonts w:eastAsia="Times New Roman" w:cs="Arial"/>
          <w:b/>
          <w:bCs/>
          <w:color w:val="auto"/>
          <w:sz w:val="20"/>
          <w:szCs w:val="20"/>
          <w:lang w:eastAsia="pl-PL"/>
        </w:rPr>
        <w:t xml:space="preserve">IV.6.2) Termin składania ofert lub wniosków o dopuszczenie do udziału w postępowaniu: </w:t>
      </w:r>
    </w:p>
    <w:p w14:paraId="013EDEE1" w14:textId="77777777" w:rsidR="00312808" w:rsidRDefault="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Data: 2020-04-21, godzina: 12:00, </w:t>
      </w:r>
    </w:p>
    <w:p w14:paraId="655299F0" w14:textId="77777777" w:rsidR="00312808" w:rsidRDefault="00312808">
      <w:pPr>
        <w:rPr>
          <w:rFonts w:eastAsia="Times New Roman" w:cs="Arial"/>
          <w:color w:val="auto"/>
          <w:sz w:val="20"/>
          <w:szCs w:val="20"/>
          <w:lang w:eastAsia="pl-PL"/>
        </w:rPr>
      </w:pPr>
    </w:p>
    <w:p w14:paraId="6339419E" w14:textId="63F912C9" w:rsidR="0042570B" w:rsidRPr="00312808" w:rsidRDefault="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Skrócenie terminu składania wniosków, ze względu na pilną potrzebę udzielenia zamówienia (przetarg nieograniczony, przetarg ograniczony, negocjacje z ogłoszeniem): </w:t>
      </w:r>
      <w:r w:rsidR="0042570B" w:rsidRPr="00312808">
        <w:rPr>
          <w:rFonts w:eastAsia="Times New Roman" w:cs="Arial"/>
          <w:color w:val="auto"/>
          <w:sz w:val="20"/>
          <w:szCs w:val="20"/>
          <w:lang w:eastAsia="pl-PL"/>
        </w:rPr>
        <w:t xml:space="preserve">  </w:t>
      </w:r>
      <w:r w:rsidRPr="00312808">
        <w:rPr>
          <w:rFonts w:eastAsia="Times New Roman" w:cs="Arial"/>
          <w:color w:val="auto"/>
          <w:sz w:val="20"/>
          <w:szCs w:val="20"/>
          <w:lang w:eastAsia="pl-PL"/>
        </w:rPr>
        <w:t xml:space="preserve">Nie </w:t>
      </w:r>
    </w:p>
    <w:p w14:paraId="26972CEE" w14:textId="77777777" w:rsidR="00DD792B" w:rsidRPr="00312808" w:rsidRDefault="00DD792B">
      <w:pPr>
        <w:rPr>
          <w:rFonts w:eastAsia="Times New Roman" w:cs="Arial"/>
          <w:color w:val="auto"/>
          <w:sz w:val="20"/>
          <w:szCs w:val="20"/>
          <w:lang w:eastAsia="pl-PL"/>
        </w:rPr>
      </w:pPr>
    </w:p>
    <w:p w14:paraId="10A37AD5" w14:textId="77777777" w:rsidR="00DD792B" w:rsidRPr="00312808" w:rsidRDefault="000531AC">
      <w:pPr>
        <w:rPr>
          <w:rFonts w:eastAsia="Times New Roman" w:cs="Arial"/>
          <w:color w:val="auto"/>
          <w:sz w:val="20"/>
          <w:szCs w:val="20"/>
          <w:lang w:eastAsia="pl-PL"/>
        </w:rPr>
      </w:pPr>
      <w:r w:rsidRPr="00312808">
        <w:rPr>
          <w:rFonts w:eastAsia="Times New Roman" w:cs="Arial"/>
          <w:color w:val="auto"/>
          <w:sz w:val="20"/>
          <w:szCs w:val="20"/>
          <w:lang w:eastAsia="pl-PL"/>
        </w:rPr>
        <w:t xml:space="preserve">Język lub języki, w jakich mogą być sporządzane oferty lub wnioski o dopuszczenie do udziału w postępowaniu </w:t>
      </w:r>
      <w:r w:rsidR="00DD792B" w:rsidRPr="00312808">
        <w:rPr>
          <w:rFonts w:eastAsia="Times New Roman" w:cs="Arial"/>
          <w:color w:val="auto"/>
          <w:sz w:val="20"/>
          <w:szCs w:val="20"/>
          <w:lang w:eastAsia="pl-PL"/>
        </w:rPr>
        <w:t xml:space="preserve"> :   </w:t>
      </w:r>
      <w:r w:rsidRPr="00312808">
        <w:rPr>
          <w:rFonts w:eastAsia="Times New Roman" w:cs="Arial"/>
          <w:color w:val="auto"/>
          <w:sz w:val="20"/>
          <w:szCs w:val="20"/>
          <w:lang w:eastAsia="pl-PL"/>
        </w:rPr>
        <w:t xml:space="preserve">polski </w:t>
      </w:r>
    </w:p>
    <w:p w14:paraId="523F719F" w14:textId="77777777" w:rsidR="00312808" w:rsidRDefault="00312808">
      <w:pPr>
        <w:rPr>
          <w:rFonts w:eastAsia="Times New Roman" w:cs="Arial"/>
          <w:b/>
          <w:bCs/>
          <w:color w:val="auto"/>
          <w:sz w:val="20"/>
          <w:szCs w:val="20"/>
          <w:lang w:eastAsia="pl-PL"/>
        </w:rPr>
      </w:pPr>
    </w:p>
    <w:p w14:paraId="6AAC0515" w14:textId="6ACCEA25" w:rsidR="00DD792B" w:rsidRPr="00312808" w:rsidRDefault="000531AC">
      <w:pPr>
        <w:rPr>
          <w:rFonts w:eastAsia="Times New Roman" w:cs="Arial"/>
          <w:color w:val="auto"/>
          <w:sz w:val="20"/>
          <w:szCs w:val="20"/>
          <w:lang w:eastAsia="pl-PL"/>
        </w:rPr>
      </w:pPr>
      <w:r w:rsidRPr="00312808">
        <w:rPr>
          <w:rFonts w:eastAsia="Times New Roman" w:cs="Arial"/>
          <w:b/>
          <w:bCs/>
          <w:color w:val="auto"/>
          <w:sz w:val="20"/>
          <w:szCs w:val="20"/>
          <w:lang w:eastAsia="pl-PL"/>
        </w:rPr>
        <w:t xml:space="preserve">IV.6.3) Termin związania ofertą: </w:t>
      </w:r>
      <w:r w:rsidRPr="00312808">
        <w:rPr>
          <w:rFonts w:eastAsia="Times New Roman" w:cs="Arial"/>
          <w:color w:val="auto"/>
          <w:sz w:val="20"/>
          <w:szCs w:val="20"/>
          <w:lang w:eastAsia="pl-PL"/>
        </w:rPr>
        <w:t xml:space="preserve">do: okres w dniach: 30 (od ostatecznego terminu składania ofert) </w:t>
      </w:r>
    </w:p>
    <w:p w14:paraId="644BF050" w14:textId="77777777" w:rsidR="000531AC" w:rsidRPr="00312808" w:rsidRDefault="000531AC">
      <w:pPr>
        <w:rPr>
          <w:rFonts w:eastAsia="Times New Roman" w:cs="Arial"/>
          <w:color w:val="auto"/>
          <w:sz w:val="20"/>
          <w:szCs w:val="20"/>
          <w:lang w:eastAsia="pl-PL"/>
        </w:rPr>
      </w:pPr>
      <w:r w:rsidRPr="00312808">
        <w:rPr>
          <w:rFonts w:eastAsia="Times New Roman" w:cs="Arial"/>
          <w:b/>
          <w:bCs/>
          <w:color w:val="auto"/>
          <w:sz w:val="20"/>
          <w:szCs w:val="20"/>
          <w:lang w:eastAsia="pl-PL"/>
        </w:rPr>
        <w:lastRenderedPageBreak/>
        <w:t>IV.6.4) Przewiduje się unieważnienie postępowania o udzielenie zamówienia, w przypadku nieprzyznania środków, które miały być przeznaczone na sfinansowanie całości lub części zamówienia:</w:t>
      </w:r>
      <w:r w:rsidRPr="00312808">
        <w:rPr>
          <w:rFonts w:eastAsia="Times New Roman" w:cs="Arial"/>
          <w:color w:val="auto"/>
          <w:sz w:val="20"/>
          <w:szCs w:val="20"/>
          <w:lang w:eastAsia="pl-PL"/>
        </w:rPr>
        <w:t xml:space="preserve"> Nie </w:t>
      </w:r>
    </w:p>
    <w:p w14:paraId="504F064D" w14:textId="77777777" w:rsidR="00DD792B" w:rsidRPr="00312808" w:rsidRDefault="00DD792B">
      <w:pPr>
        <w:rPr>
          <w:rFonts w:eastAsia="Times New Roman" w:cs="Arial"/>
          <w:color w:val="auto"/>
          <w:sz w:val="20"/>
          <w:szCs w:val="20"/>
          <w:lang w:eastAsia="pl-PL"/>
        </w:rPr>
      </w:pPr>
    </w:p>
    <w:p w14:paraId="373AC9E5" w14:textId="77777777" w:rsidR="00312808" w:rsidRPr="00312808" w:rsidRDefault="00312808" w:rsidP="00312808">
      <w:pPr>
        <w:rPr>
          <w:rFonts w:eastAsia="Times New Roman" w:cs="Arial"/>
          <w:color w:val="auto"/>
          <w:sz w:val="20"/>
          <w:szCs w:val="20"/>
          <w:lang w:eastAsia="pl-PL"/>
        </w:rPr>
      </w:pPr>
      <w:r w:rsidRPr="00312808">
        <w:rPr>
          <w:rFonts w:eastAsia="Times New Roman" w:cs="Arial"/>
          <w:b/>
          <w:bCs/>
          <w:color w:val="auto"/>
          <w:sz w:val="20"/>
          <w:szCs w:val="20"/>
          <w:lang w:eastAsia="pl-PL"/>
        </w:rPr>
        <w:t>IV.6.6) Informacje dodatkowe:</w:t>
      </w:r>
      <w:r w:rsidRPr="00312808">
        <w:rPr>
          <w:rFonts w:eastAsia="Times New Roman" w:cs="Arial"/>
          <w:color w:val="auto"/>
          <w:sz w:val="20"/>
          <w:szCs w:val="20"/>
          <w:lang w:eastAsia="pl-PL"/>
        </w:rPr>
        <w:t xml:space="preserve"> </w:t>
      </w:r>
    </w:p>
    <w:p w14:paraId="65601E6C" w14:textId="77777777" w:rsidR="00312808" w:rsidRPr="00312808" w:rsidRDefault="00312808" w:rsidP="00312808">
      <w:pPr>
        <w:pStyle w:val="NormalnyWeb"/>
        <w:spacing w:before="0" w:after="0"/>
        <w:rPr>
          <w:rFonts w:ascii="Arial" w:hAnsi="Arial" w:cs="Arial"/>
          <w:sz w:val="20"/>
          <w:szCs w:val="20"/>
        </w:rPr>
      </w:pPr>
    </w:p>
    <w:p w14:paraId="337BF2F9" w14:textId="77777777" w:rsidR="00312808" w:rsidRPr="00312808" w:rsidRDefault="00312808" w:rsidP="00312808">
      <w:pPr>
        <w:pStyle w:val="NormalnyWeb"/>
        <w:spacing w:before="0" w:after="0"/>
        <w:rPr>
          <w:rFonts w:ascii="Arial" w:hAnsi="Arial" w:cs="Arial"/>
          <w:b/>
          <w:bCs/>
          <w:color w:val="000000"/>
          <w:sz w:val="20"/>
          <w:szCs w:val="20"/>
        </w:rPr>
      </w:pPr>
      <w:r w:rsidRPr="00312808">
        <w:rPr>
          <w:rFonts w:ascii="Arial" w:hAnsi="Arial" w:cs="Arial"/>
          <w:b/>
          <w:bCs/>
          <w:color w:val="000000"/>
          <w:sz w:val="20"/>
          <w:szCs w:val="20"/>
        </w:rPr>
        <w:t>Ogłoszenie powyższe zamieszczone zostało również:</w:t>
      </w:r>
    </w:p>
    <w:p w14:paraId="3524F6DA" w14:textId="77777777" w:rsidR="00312808" w:rsidRPr="00312808" w:rsidRDefault="00312808" w:rsidP="00312808">
      <w:pPr>
        <w:pStyle w:val="Bezodstpw"/>
        <w:numPr>
          <w:ilvl w:val="0"/>
          <w:numId w:val="3"/>
        </w:numPr>
        <w:ind w:right="-283"/>
        <w:rPr>
          <w:rFonts w:cs="Arial"/>
          <w:sz w:val="20"/>
          <w:szCs w:val="20"/>
        </w:rPr>
      </w:pPr>
      <w:r w:rsidRPr="00312808">
        <w:rPr>
          <w:rFonts w:cs="Arial"/>
          <w:sz w:val="20"/>
          <w:szCs w:val="20"/>
        </w:rPr>
        <w:t>na Tablicy Ogłoszeń ZOZ w Łęczycy (hol główny ZOZ w Łęczycy przy Zachodniej 6),</w:t>
      </w:r>
    </w:p>
    <w:p w14:paraId="661ECC1B" w14:textId="6C63F628" w:rsidR="00312808" w:rsidRPr="00312808" w:rsidRDefault="00312808" w:rsidP="00312808">
      <w:pPr>
        <w:pStyle w:val="Bezodstpw"/>
        <w:numPr>
          <w:ilvl w:val="0"/>
          <w:numId w:val="3"/>
        </w:numPr>
        <w:ind w:right="-283"/>
        <w:rPr>
          <w:rFonts w:cs="Arial"/>
          <w:sz w:val="20"/>
          <w:szCs w:val="20"/>
        </w:rPr>
      </w:pPr>
      <w:r w:rsidRPr="00312808">
        <w:rPr>
          <w:rFonts w:cs="Arial"/>
          <w:sz w:val="20"/>
          <w:szCs w:val="20"/>
        </w:rPr>
        <w:t xml:space="preserve">w Biuletynie Zamówień Publicznych pod nr </w:t>
      </w:r>
      <w:r w:rsidRPr="00C60194">
        <w:rPr>
          <w:rFonts w:eastAsia="Times New Roman" w:cs="Arial"/>
          <w:b/>
          <w:bCs/>
          <w:color w:val="auto"/>
          <w:sz w:val="20"/>
          <w:szCs w:val="20"/>
          <w:lang w:eastAsia="pl-PL"/>
        </w:rPr>
        <w:t>529456-N-2020</w:t>
      </w:r>
      <w:r w:rsidR="00C60194">
        <w:rPr>
          <w:rFonts w:eastAsia="Times New Roman" w:cs="Arial"/>
          <w:color w:val="auto"/>
          <w:sz w:val="20"/>
          <w:szCs w:val="20"/>
          <w:lang w:eastAsia="pl-PL"/>
        </w:rPr>
        <w:t xml:space="preserve"> </w:t>
      </w:r>
      <w:r w:rsidRPr="00312808">
        <w:rPr>
          <w:rFonts w:cs="Arial"/>
          <w:sz w:val="20"/>
          <w:szCs w:val="20"/>
        </w:rPr>
        <w:t xml:space="preserve">z dnia </w:t>
      </w:r>
      <w:r>
        <w:rPr>
          <w:rFonts w:cs="Arial"/>
          <w:b/>
          <w:sz w:val="20"/>
          <w:szCs w:val="20"/>
        </w:rPr>
        <w:t>6</w:t>
      </w:r>
      <w:r w:rsidRPr="00312808">
        <w:rPr>
          <w:rFonts w:cs="Arial"/>
          <w:b/>
          <w:sz w:val="20"/>
          <w:szCs w:val="20"/>
        </w:rPr>
        <w:t>.0</w:t>
      </w:r>
      <w:r>
        <w:rPr>
          <w:rFonts w:cs="Arial"/>
          <w:b/>
          <w:sz w:val="20"/>
          <w:szCs w:val="20"/>
        </w:rPr>
        <w:t>4</w:t>
      </w:r>
      <w:r w:rsidRPr="00312808">
        <w:rPr>
          <w:rFonts w:cs="Arial"/>
          <w:b/>
          <w:sz w:val="20"/>
          <w:szCs w:val="20"/>
        </w:rPr>
        <w:t>.20</w:t>
      </w:r>
      <w:r>
        <w:rPr>
          <w:rFonts w:cs="Arial"/>
          <w:b/>
          <w:sz w:val="20"/>
          <w:szCs w:val="20"/>
        </w:rPr>
        <w:t>20</w:t>
      </w:r>
      <w:r w:rsidRPr="00312808">
        <w:rPr>
          <w:rFonts w:cs="Arial"/>
          <w:b/>
          <w:sz w:val="20"/>
          <w:szCs w:val="20"/>
        </w:rPr>
        <w:t>r</w:t>
      </w:r>
      <w:r w:rsidRPr="00312808">
        <w:rPr>
          <w:rFonts w:cs="Arial"/>
          <w:sz w:val="20"/>
          <w:szCs w:val="20"/>
        </w:rPr>
        <w:t>.</w:t>
      </w:r>
    </w:p>
    <w:p w14:paraId="46890984" w14:textId="77777777" w:rsidR="00312808" w:rsidRPr="00312808" w:rsidRDefault="00312808" w:rsidP="00312808">
      <w:pPr>
        <w:rPr>
          <w:rFonts w:cs="Arial"/>
          <w:sz w:val="20"/>
          <w:szCs w:val="20"/>
        </w:rPr>
      </w:pPr>
    </w:p>
    <w:p w14:paraId="123EE167" w14:textId="77777777" w:rsidR="00312808" w:rsidRPr="00312808" w:rsidRDefault="00312808" w:rsidP="00312808">
      <w:pPr>
        <w:rPr>
          <w:rFonts w:cs="Arial"/>
          <w:sz w:val="20"/>
          <w:szCs w:val="20"/>
        </w:rPr>
      </w:pPr>
    </w:p>
    <w:p w14:paraId="1159D4BC" w14:textId="77777777" w:rsidR="00312808" w:rsidRPr="00312808" w:rsidRDefault="00312808" w:rsidP="00312808">
      <w:pPr>
        <w:ind w:left="4500"/>
        <w:rPr>
          <w:rFonts w:cs="Arial"/>
          <w:sz w:val="20"/>
          <w:szCs w:val="20"/>
        </w:rPr>
      </w:pPr>
      <w:r w:rsidRPr="00312808">
        <w:rPr>
          <w:rFonts w:cs="Arial"/>
          <w:sz w:val="20"/>
          <w:szCs w:val="20"/>
        </w:rPr>
        <w:t>Dyrektor</w:t>
      </w:r>
    </w:p>
    <w:p w14:paraId="3E42D922" w14:textId="77777777" w:rsidR="00312808" w:rsidRPr="00312808" w:rsidRDefault="00312808" w:rsidP="00312808">
      <w:pPr>
        <w:ind w:left="4500"/>
        <w:rPr>
          <w:rFonts w:cs="Arial"/>
          <w:sz w:val="20"/>
          <w:szCs w:val="20"/>
        </w:rPr>
      </w:pPr>
      <w:r w:rsidRPr="00312808">
        <w:rPr>
          <w:rFonts w:cs="Arial"/>
          <w:sz w:val="20"/>
          <w:szCs w:val="20"/>
        </w:rPr>
        <w:t>Zespołu Opieki Zdrowotnej w Łęczycy</w:t>
      </w:r>
    </w:p>
    <w:p w14:paraId="2590C6F8" w14:textId="77777777" w:rsidR="00312808" w:rsidRPr="00312808" w:rsidRDefault="00312808" w:rsidP="00312808">
      <w:pPr>
        <w:rPr>
          <w:rFonts w:cs="Arial"/>
          <w:sz w:val="20"/>
          <w:szCs w:val="20"/>
        </w:rPr>
      </w:pPr>
    </w:p>
    <w:p w14:paraId="3E2DD4DC" w14:textId="77777777" w:rsidR="00312808" w:rsidRPr="00312808" w:rsidRDefault="00312808" w:rsidP="00312808">
      <w:pPr>
        <w:rPr>
          <w:rFonts w:cs="Arial"/>
          <w:sz w:val="20"/>
          <w:szCs w:val="20"/>
        </w:rPr>
      </w:pPr>
    </w:p>
    <w:p w14:paraId="7F4BE1AC" w14:textId="77777777" w:rsidR="00312808" w:rsidRPr="00312808" w:rsidRDefault="00312808" w:rsidP="00312808">
      <w:pPr>
        <w:rPr>
          <w:rFonts w:cs="Arial"/>
          <w:sz w:val="20"/>
          <w:szCs w:val="20"/>
        </w:rPr>
      </w:pPr>
    </w:p>
    <w:p w14:paraId="1D1D76F4" w14:textId="77777777" w:rsidR="00312808" w:rsidRPr="00312808" w:rsidRDefault="00312808" w:rsidP="00312808">
      <w:pPr>
        <w:rPr>
          <w:rFonts w:cs="Arial"/>
          <w:sz w:val="20"/>
          <w:szCs w:val="20"/>
        </w:rPr>
      </w:pPr>
      <w:r w:rsidRPr="00312808">
        <w:rPr>
          <w:rFonts w:cs="Arial"/>
          <w:sz w:val="20"/>
          <w:szCs w:val="20"/>
        </w:rPr>
        <w:t>Załączniki:</w:t>
      </w:r>
    </w:p>
    <w:p w14:paraId="0E691EAC" w14:textId="1204986C" w:rsidR="00312808" w:rsidRDefault="00312808" w:rsidP="00312808">
      <w:pPr>
        <w:numPr>
          <w:ilvl w:val="0"/>
          <w:numId w:val="2"/>
        </w:numPr>
        <w:autoSpaceDN w:val="0"/>
        <w:spacing w:before="120"/>
        <w:ind w:left="568" w:hanging="284"/>
        <w:rPr>
          <w:rFonts w:cs="Arial"/>
          <w:sz w:val="20"/>
          <w:szCs w:val="20"/>
        </w:rPr>
      </w:pPr>
      <w:r w:rsidRPr="00312808">
        <w:rPr>
          <w:rFonts w:cs="Arial"/>
          <w:sz w:val="20"/>
          <w:szCs w:val="20"/>
        </w:rPr>
        <w:t>Specyfikacja Istotnych Warunków Zamówienia z załącznikami</w:t>
      </w:r>
    </w:p>
    <w:p w14:paraId="030CC2A4" w14:textId="77777777" w:rsidR="00C60194" w:rsidRPr="00C60194" w:rsidRDefault="00C60194" w:rsidP="00C60194">
      <w:pPr>
        <w:pStyle w:val="NormalnyWeb"/>
        <w:spacing w:before="120" w:after="0"/>
        <w:ind w:left="567"/>
        <w:rPr>
          <w:rFonts w:ascii="Arial" w:hAnsi="Arial" w:cs="Arial"/>
          <w:i/>
          <w:iCs/>
          <w:sz w:val="20"/>
          <w:szCs w:val="20"/>
        </w:rPr>
      </w:pPr>
      <w:r w:rsidRPr="00C60194">
        <w:rPr>
          <w:rFonts w:ascii="Arial" w:hAnsi="Arial" w:cs="Arial"/>
          <w:i/>
          <w:iCs/>
          <w:sz w:val="20"/>
          <w:szCs w:val="20"/>
        </w:rPr>
        <w:t>Na wniosek wykonawcy, celem szybszego i łatwiejszego przygotowania oferty, Zamawiający prześle załączniki w formie umożliwiającej edycję.</w:t>
      </w:r>
    </w:p>
    <w:p w14:paraId="5558105E" w14:textId="77777777" w:rsidR="00C60194" w:rsidRPr="00C60194" w:rsidRDefault="00C60194" w:rsidP="00C60194">
      <w:pPr>
        <w:autoSpaceDN w:val="0"/>
        <w:spacing w:before="120"/>
        <w:rPr>
          <w:rFonts w:cs="Arial"/>
          <w:sz w:val="20"/>
          <w:szCs w:val="20"/>
        </w:rPr>
      </w:pPr>
      <w:bookmarkStart w:id="0" w:name="_GoBack"/>
      <w:bookmarkEnd w:id="0"/>
    </w:p>
    <w:sectPr w:rsidR="00C60194" w:rsidRPr="00C60194" w:rsidSect="00D531FF">
      <w:pgSz w:w="11907" w:h="16840" w:code="9"/>
      <w:pgMar w:top="1418" w:right="1134"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04F4"/>
    <w:multiLevelType w:val="multilevel"/>
    <w:tmpl w:val="5EB4BA1C"/>
    <w:lvl w:ilvl="0">
      <w:numFmt w:val="bullet"/>
      <w:lvlText w:val="-"/>
      <w:lvlJc w:val="left"/>
      <w:pPr>
        <w:ind w:left="720" w:hanging="360"/>
      </w:pPr>
      <w:rPr>
        <w:rFonts w:ascii="Arial" w:hAnsi="Arial"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4B5429"/>
    <w:multiLevelType w:val="hybridMultilevel"/>
    <w:tmpl w:val="EBD02C3C"/>
    <w:lvl w:ilvl="0" w:tplc="EC644B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115C26"/>
    <w:multiLevelType w:val="hybridMultilevel"/>
    <w:tmpl w:val="C6E6FFF2"/>
    <w:lvl w:ilvl="0" w:tplc="0BEE14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AC"/>
    <w:rsid w:val="000531AC"/>
    <w:rsid w:val="000C739E"/>
    <w:rsid w:val="00312808"/>
    <w:rsid w:val="0042570B"/>
    <w:rsid w:val="004B383B"/>
    <w:rsid w:val="008669C8"/>
    <w:rsid w:val="00B11E4C"/>
    <w:rsid w:val="00B41E3F"/>
    <w:rsid w:val="00BB50A5"/>
    <w:rsid w:val="00C60194"/>
    <w:rsid w:val="00C843DF"/>
    <w:rsid w:val="00CC2E6B"/>
    <w:rsid w:val="00D531FF"/>
    <w:rsid w:val="00DD792B"/>
    <w:rsid w:val="00E50520"/>
    <w:rsid w:val="00ED73E8"/>
    <w:rsid w:val="00F71086"/>
    <w:rsid w:val="00F71DC7"/>
    <w:rsid w:val="00FE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547F"/>
  <w15:chartTrackingRefBased/>
  <w15:docId w15:val="{EA2267F6-0CB6-48A9-85E8-4D759127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E6B"/>
    <w:pPr>
      <w:spacing w:after="0" w:line="240" w:lineRule="auto"/>
    </w:pPr>
    <w:rPr>
      <w:rFonts w:ascii="Arial" w:hAnsi="Arial"/>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531AC"/>
    <w:pPr>
      <w:pBdr>
        <w:bottom w:val="single" w:sz="6" w:space="1" w:color="auto"/>
      </w:pBdr>
      <w:jc w:val="center"/>
    </w:pPr>
    <w:rPr>
      <w:rFonts w:eastAsia="Times New Roman" w:cs="Arial"/>
      <w:vanish/>
      <w:color w:val="auto"/>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531A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531AC"/>
    <w:pPr>
      <w:pBdr>
        <w:top w:val="single" w:sz="6" w:space="1" w:color="auto"/>
      </w:pBdr>
      <w:jc w:val="center"/>
    </w:pPr>
    <w:rPr>
      <w:rFonts w:eastAsia="Times New Roman" w:cs="Arial"/>
      <w:vanish/>
      <w:color w:val="auto"/>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531AC"/>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12808"/>
    <w:pPr>
      <w:autoSpaceDN w:val="0"/>
      <w:spacing w:before="100" w:after="100"/>
    </w:pPr>
    <w:rPr>
      <w:rFonts w:ascii="Times New Roman" w:eastAsia="Times New Roman" w:hAnsi="Times New Roman" w:cs="Times New Roman"/>
      <w:color w:val="auto"/>
      <w:sz w:val="24"/>
      <w:szCs w:val="24"/>
      <w:lang w:eastAsia="pl-PL"/>
    </w:rPr>
  </w:style>
  <w:style w:type="paragraph" w:styleId="Bezodstpw">
    <w:name w:val="No Spacing"/>
    <w:uiPriority w:val="1"/>
    <w:qFormat/>
    <w:rsid w:val="00312808"/>
    <w:pPr>
      <w:spacing w:after="0" w:line="240" w:lineRule="auto"/>
    </w:pPr>
    <w:rPr>
      <w:rFonts w:ascii="Arial" w:hAnsi="Arial"/>
      <w:color w:val="000000" w:themeColor="text1"/>
    </w:rPr>
  </w:style>
  <w:style w:type="paragraph" w:styleId="Akapitzlist">
    <w:name w:val="List Paragraph"/>
    <w:basedOn w:val="Normalny"/>
    <w:uiPriority w:val="34"/>
    <w:qFormat/>
    <w:rsid w:val="00312808"/>
    <w:pPr>
      <w:ind w:left="720"/>
      <w:contextualSpacing/>
    </w:pPr>
  </w:style>
  <w:style w:type="character" w:styleId="Hipercze">
    <w:name w:val="Hyperlink"/>
    <w:basedOn w:val="Domylnaczcionkaakapitu"/>
    <w:uiPriority w:val="99"/>
    <w:unhideWhenUsed/>
    <w:rsid w:val="00B11E4C"/>
    <w:rPr>
      <w:color w:val="0563C1" w:themeColor="hyperlink"/>
      <w:u w:val="single"/>
    </w:rPr>
  </w:style>
  <w:style w:type="character" w:styleId="Nierozpoznanawzmianka">
    <w:name w:val="Unresolved Mention"/>
    <w:basedOn w:val="Domylnaczcionkaakapitu"/>
    <w:uiPriority w:val="99"/>
    <w:semiHidden/>
    <w:unhideWhenUsed/>
    <w:rsid w:val="00B1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2264">
      <w:bodyDiv w:val="1"/>
      <w:marLeft w:val="0"/>
      <w:marRight w:val="0"/>
      <w:marTop w:val="0"/>
      <w:marBottom w:val="0"/>
      <w:divBdr>
        <w:top w:val="none" w:sz="0" w:space="0" w:color="auto"/>
        <w:left w:val="none" w:sz="0" w:space="0" w:color="auto"/>
        <w:bottom w:val="none" w:sz="0" w:space="0" w:color="auto"/>
        <w:right w:val="none" w:sz="0" w:space="0" w:color="auto"/>
      </w:divBdr>
    </w:div>
    <w:div w:id="446852877">
      <w:bodyDiv w:val="1"/>
      <w:marLeft w:val="0"/>
      <w:marRight w:val="0"/>
      <w:marTop w:val="0"/>
      <w:marBottom w:val="0"/>
      <w:divBdr>
        <w:top w:val="none" w:sz="0" w:space="0" w:color="auto"/>
        <w:left w:val="none" w:sz="0" w:space="0" w:color="auto"/>
        <w:bottom w:val="none" w:sz="0" w:space="0" w:color="auto"/>
        <w:right w:val="none" w:sz="0" w:space="0" w:color="auto"/>
      </w:divBdr>
    </w:div>
    <w:div w:id="1720782789">
      <w:bodyDiv w:val="1"/>
      <w:marLeft w:val="0"/>
      <w:marRight w:val="0"/>
      <w:marTop w:val="0"/>
      <w:marBottom w:val="0"/>
      <w:divBdr>
        <w:top w:val="none" w:sz="0" w:space="0" w:color="auto"/>
        <w:left w:val="none" w:sz="0" w:space="0" w:color="auto"/>
        <w:bottom w:val="none" w:sz="0" w:space="0" w:color="auto"/>
        <w:right w:val="none" w:sz="0" w:space="0" w:color="auto"/>
      </w:divBdr>
      <w:divsChild>
        <w:div w:id="515466707">
          <w:marLeft w:val="0"/>
          <w:marRight w:val="0"/>
          <w:marTop w:val="0"/>
          <w:marBottom w:val="0"/>
          <w:divBdr>
            <w:top w:val="none" w:sz="0" w:space="0" w:color="auto"/>
            <w:left w:val="none" w:sz="0" w:space="0" w:color="auto"/>
            <w:bottom w:val="none" w:sz="0" w:space="0" w:color="auto"/>
            <w:right w:val="none" w:sz="0" w:space="0" w:color="auto"/>
          </w:divBdr>
          <w:divsChild>
            <w:div w:id="898519360">
              <w:marLeft w:val="0"/>
              <w:marRight w:val="0"/>
              <w:marTop w:val="0"/>
              <w:marBottom w:val="0"/>
              <w:divBdr>
                <w:top w:val="none" w:sz="0" w:space="0" w:color="auto"/>
                <w:left w:val="none" w:sz="0" w:space="0" w:color="auto"/>
                <w:bottom w:val="none" w:sz="0" w:space="0" w:color="auto"/>
                <w:right w:val="none" w:sz="0" w:space="0" w:color="auto"/>
              </w:divBdr>
              <w:divsChild>
                <w:div w:id="1392533038">
                  <w:marLeft w:val="0"/>
                  <w:marRight w:val="0"/>
                  <w:marTop w:val="0"/>
                  <w:marBottom w:val="0"/>
                  <w:divBdr>
                    <w:top w:val="none" w:sz="0" w:space="0" w:color="auto"/>
                    <w:left w:val="none" w:sz="0" w:space="0" w:color="auto"/>
                    <w:bottom w:val="none" w:sz="0" w:space="0" w:color="auto"/>
                    <w:right w:val="none" w:sz="0" w:space="0" w:color="auto"/>
                  </w:divBdr>
                </w:div>
                <w:div w:id="1105690464">
                  <w:marLeft w:val="0"/>
                  <w:marRight w:val="0"/>
                  <w:marTop w:val="0"/>
                  <w:marBottom w:val="0"/>
                  <w:divBdr>
                    <w:top w:val="none" w:sz="0" w:space="0" w:color="auto"/>
                    <w:left w:val="none" w:sz="0" w:space="0" w:color="auto"/>
                    <w:bottom w:val="none" w:sz="0" w:space="0" w:color="auto"/>
                    <w:right w:val="none" w:sz="0" w:space="0" w:color="auto"/>
                  </w:divBdr>
                </w:div>
                <w:div w:id="840001032">
                  <w:marLeft w:val="0"/>
                  <w:marRight w:val="0"/>
                  <w:marTop w:val="0"/>
                  <w:marBottom w:val="0"/>
                  <w:divBdr>
                    <w:top w:val="none" w:sz="0" w:space="0" w:color="auto"/>
                    <w:left w:val="none" w:sz="0" w:space="0" w:color="auto"/>
                    <w:bottom w:val="none" w:sz="0" w:space="0" w:color="auto"/>
                    <w:right w:val="none" w:sz="0" w:space="0" w:color="auto"/>
                  </w:divBdr>
                  <w:divsChild>
                    <w:div w:id="828905608">
                      <w:marLeft w:val="0"/>
                      <w:marRight w:val="0"/>
                      <w:marTop w:val="0"/>
                      <w:marBottom w:val="0"/>
                      <w:divBdr>
                        <w:top w:val="none" w:sz="0" w:space="0" w:color="auto"/>
                        <w:left w:val="none" w:sz="0" w:space="0" w:color="auto"/>
                        <w:bottom w:val="none" w:sz="0" w:space="0" w:color="auto"/>
                        <w:right w:val="none" w:sz="0" w:space="0" w:color="auto"/>
                      </w:divBdr>
                    </w:div>
                  </w:divsChild>
                </w:div>
                <w:div w:id="1525512452">
                  <w:marLeft w:val="0"/>
                  <w:marRight w:val="0"/>
                  <w:marTop w:val="0"/>
                  <w:marBottom w:val="0"/>
                  <w:divBdr>
                    <w:top w:val="none" w:sz="0" w:space="0" w:color="auto"/>
                    <w:left w:val="none" w:sz="0" w:space="0" w:color="auto"/>
                    <w:bottom w:val="none" w:sz="0" w:space="0" w:color="auto"/>
                    <w:right w:val="none" w:sz="0" w:space="0" w:color="auto"/>
                  </w:divBdr>
                  <w:divsChild>
                    <w:div w:id="1935898521">
                      <w:marLeft w:val="0"/>
                      <w:marRight w:val="0"/>
                      <w:marTop w:val="0"/>
                      <w:marBottom w:val="0"/>
                      <w:divBdr>
                        <w:top w:val="none" w:sz="0" w:space="0" w:color="auto"/>
                        <w:left w:val="none" w:sz="0" w:space="0" w:color="auto"/>
                        <w:bottom w:val="none" w:sz="0" w:space="0" w:color="auto"/>
                        <w:right w:val="none" w:sz="0" w:space="0" w:color="auto"/>
                      </w:divBdr>
                    </w:div>
                  </w:divsChild>
                </w:div>
                <w:div w:id="1903372307">
                  <w:marLeft w:val="0"/>
                  <w:marRight w:val="0"/>
                  <w:marTop w:val="0"/>
                  <w:marBottom w:val="0"/>
                  <w:divBdr>
                    <w:top w:val="none" w:sz="0" w:space="0" w:color="auto"/>
                    <w:left w:val="none" w:sz="0" w:space="0" w:color="auto"/>
                    <w:bottom w:val="none" w:sz="0" w:space="0" w:color="auto"/>
                    <w:right w:val="none" w:sz="0" w:space="0" w:color="auto"/>
                  </w:divBdr>
                  <w:divsChild>
                    <w:div w:id="1152797216">
                      <w:marLeft w:val="0"/>
                      <w:marRight w:val="0"/>
                      <w:marTop w:val="0"/>
                      <w:marBottom w:val="0"/>
                      <w:divBdr>
                        <w:top w:val="none" w:sz="0" w:space="0" w:color="auto"/>
                        <w:left w:val="none" w:sz="0" w:space="0" w:color="auto"/>
                        <w:bottom w:val="none" w:sz="0" w:space="0" w:color="auto"/>
                        <w:right w:val="none" w:sz="0" w:space="0" w:color="auto"/>
                      </w:divBdr>
                    </w:div>
                    <w:div w:id="1089615769">
                      <w:marLeft w:val="0"/>
                      <w:marRight w:val="0"/>
                      <w:marTop w:val="0"/>
                      <w:marBottom w:val="0"/>
                      <w:divBdr>
                        <w:top w:val="none" w:sz="0" w:space="0" w:color="auto"/>
                        <w:left w:val="none" w:sz="0" w:space="0" w:color="auto"/>
                        <w:bottom w:val="none" w:sz="0" w:space="0" w:color="auto"/>
                        <w:right w:val="none" w:sz="0" w:space="0" w:color="auto"/>
                      </w:divBdr>
                    </w:div>
                    <w:div w:id="2127502848">
                      <w:marLeft w:val="0"/>
                      <w:marRight w:val="0"/>
                      <w:marTop w:val="0"/>
                      <w:marBottom w:val="0"/>
                      <w:divBdr>
                        <w:top w:val="none" w:sz="0" w:space="0" w:color="auto"/>
                        <w:left w:val="none" w:sz="0" w:space="0" w:color="auto"/>
                        <w:bottom w:val="none" w:sz="0" w:space="0" w:color="auto"/>
                        <w:right w:val="none" w:sz="0" w:space="0" w:color="auto"/>
                      </w:divBdr>
                    </w:div>
                    <w:div w:id="71587165">
                      <w:marLeft w:val="0"/>
                      <w:marRight w:val="0"/>
                      <w:marTop w:val="0"/>
                      <w:marBottom w:val="0"/>
                      <w:divBdr>
                        <w:top w:val="none" w:sz="0" w:space="0" w:color="auto"/>
                        <w:left w:val="none" w:sz="0" w:space="0" w:color="auto"/>
                        <w:bottom w:val="none" w:sz="0" w:space="0" w:color="auto"/>
                        <w:right w:val="none" w:sz="0" w:space="0" w:color="auto"/>
                      </w:divBdr>
                    </w:div>
                  </w:divsChild>
                </w:div>
                <w:div w:id="1252470860">
                  <w:marLeft w:val="0"/>
                  <w:marRight w:val="0"/>
                  <w:marTop w:val="0"/>
                  <w:marBottom w:val="0"/>
                  <w:divBdr>
                    <w:top w:val="none" w:sz="0" w:space="0" w:color="auto"/>
                    <w:left w:val="none" w:sz="0" w:space="0" w:color="auto"/>
                    <w:bottom w:val="none" w:sz="0" w:space="0" w:color="auto"/>
                    <w:right w:val="none" w:sz="0" w:space="0" w:color="auto"/>
                  </w:divBdr>
                  <w:divsChild>
                    <w:div w:id="2103447443">
                      <w:marLeft w:val="0"/>
                      <w:marRight w:val="0"/>
                      <w:marTop w:val="0"/>
                      <w:marBottom w:val="0"/>
                      <w:divBdr>
                        <w:top w:val="none" w:sz="0" w:space="0" w:color="auto"/>
                        <w:left w:val="none" w:sz="0" w:space="0" w:color="auto"/>
                        <w:bottom w:val="none" w:sz="0" w:space="0" w:color="auto"/>
                        <w:right w:val="none" w:sz="0" w:space="0" w:color="auto"/>
                      </w:divBdr>
                    </w:div>
                    <w:div w:id="373895088">
                      <w:marLeft w:val="0"/>
                      <w:marRight w:val="0"/>
                      <w:marTop w:val="0"/>
                      <w:marBottom w:val="0"/>
                      <w:divBdr>
                        <w:top w:val="none" w:sz="0" w:space="0" w:color="auto"/>
                        <w:left w:val="none" w:sz="0" w:space="0" w:color="auto"/>
                        <w:bottom w:val="none" w:sz="0" w:space="0" w:color="auto"/>
                        <w:right w:val="none" w:sz="0" w:space="0" w:color="auto"/>
                      </w:divBdr>
                    </w:div>
                    <w:div w:id="402604246">
                      <w:marLeft w:val="0"/>
                      <w:marRight w:val="0"/>
                      <w:marTop w:val="0"/>
                      <w:marBottom w:val="0"/>
                      <w:divBdr>
                        <w:top w:val="none" w:sz="0" w:space="0" w:color="auto"/>
                        <w:left w:val="none" w:sz="0" w:space="0" w:color="auto"/>
                        <w:bottom w:val="none" w:sz="0" w:space="0" w:color="auto"/>
                        <w:right w:val="none" w:sz="0" w:space="0" w:color="auto"/>
                      </w:divBdr>
                    </w:div>
                    <w:div w:id="2118867065">
                      <w:marLeft w:val="0"/>
                      <w:marRight w:val="0"/>
                      <w:marTop w:val="0"/>
                      <w:marBottom w:val="0"/>
                      <w:divBdr>
                        <w:top w:val="none" w:sz="0" w:space="0" w:color="auto"/>
                        <w:left w:val="none" w:sz="0" w:space="0" w:color="auto"/>
                        <w:bottom w:val="none" w:sz="0" w:space="0" w:color="auto"/>
                        <w:right w:val="none" w:sz="0" w:space="0" w:color="auto"/>
                      </w:divBdr>
                    </w:div>
                    <w:div w:id="912809785">
                      <w:marLeft w:val="0"/>
                      <w:marRight w:val="0"/>
                      <w:marTop w:val="0"/>
                      <w:marBottom w:val="0"/>
                      <w:divBdr>
                        <w:top w:val="none" w:sz="0" w:space="0" w:color="auto"/>
                        <w:left w:val="none" w:sz="0" w:space="0" w:color="auto"/>
                        <w:bottom w:val="none" w:sz="0" w:space="0" w:color="auto"/>
                        <w:right w:val="none" w:sz="0" w:space="0" w:color="auto"/>
                      </w:divBdr>
                    </w:div>
                    <w:div w:id="663899653">
                      <w:marLeft w:val="0"/>
                      <w:marRight w:val="0"/>
                      <w:marTop w:val="0"/>
                      <w:marBottom w:val="0"/>
                      <w:divBdr>
                        <w:top w:val="none" w:sz="0" w:space="0" w:color="auto"/>
                        <w:left w:val="none" w:sz="0" w:space="0" w:color="auto"/>
                        <w:bottom w:val="none" w:sz="0" w:space="0" w:color="auto"/>
                        <w:right w:val="none" w:sz="0" w:space="0" w:color="auto"/>
                      </w:divBdr>
                    </w:div>
                    <w:div w:id="1021859961">
                      <w:marLeft w:val="0"/>
                      <w:marRight w:val="0"/>
                      <w:marTop w:val="0"/>
                      <w:marBottom w:val="0"/>
                      <w:divBdr>
                        <w:top w:val="none" w:sz="0" w:space="0" w:color="auto"/>
                        <w:left w:val="none" w:sz="0" w:space="0" w:color="auto"/>
                        <w:bottom w:val="none" w:sz="0" w:space="0" w:color="auto"/>
                        <w:right w:val="none" w:sz="0" w:space="0" w:color="auto"/>
                      </w:divBdr>
                    </w:div>
                  </w:divsChild>
                </w:div>
                <w:div w:id="1130169914">
                  <w:marLeft w:val="0"/>
                  <w:marRight w:val="0"/>
                  <w:marTop w:val="0"/>
                  <w:marBottom w:val="0"/>
                  <w:divBdr>
                    <w:top w:val="none" w:sz="0" w:space="0" w:color="auto"/>
                    <w:left w:val="none" w:sz="0" w:space="0" w:color="auto"/>
                    <w:bottom w:val="none" w:sz="0" w:space="0" w:color="auto"/>
                    <w:right w:val="none" w:sz="0" w:space="0" w:color="auto"/>
                  </w:divBdr>
                  <w:divsChild>
                    <w:div w:id="1931962698">
                      <w:marLeft w:val="0"/>
                      <w:marRight w:val="0"/>
                      <w:marTop w:val="0"/>
                      <w:marBottom w:val="0"/>
                      <w:divBdr>
                        <w:top w:val="none" w:sz="0" w:space="0" w:color="auto"/>
                        <w:left w:val="none" w:sz="0" w:space="0" w:color="auto"/>
                        <w:bottom w:val="none" w:sz="0" w:space="0" w:color="auto"/>
                        <w:right w:val="none" w:sz="0" w:space="0" w:color="auto"/>
                      </w:divBdr>
                    </w:div>
                    <w:div w:id="1844927630">
                      <w:marLeft w:val="0"/>
                      <w:marRight w:val="0"/>
                      <w:marTop w:val="0"/>
                      <w:marBottom w:val="0"/>
                      <w:divBdr>
                        <w:top w:val="none" w:sz="0" w:space="0" w:color="auto"/>
                        <w:left w:val="none" w:sz="0" w:space="0" w:color="auto"/>
                        <w:bottom w:val="none" w:sz="0" w:space="0" w:color="auto"/>
                        <w:right w:val="none" w:sz="0" w:space="0" w:color="auto"/>
                      </w:divBdr>
                    </w:div>
                  </w:divsChild>
                </w:div>
                <w:div w:id="750663528">
                  <w:marLeft w:val="0"/>
                  <w:marRight w:val="0"/>
                  <w:marTop w:val="0"/>
                  <w:marBottom w:val="0"/>
                  <w:divBdr>
                    <w:top w:val="none" w:sz="0" w:space="0" w:color="auto"/>
                    <w:left w:val="none" w:sz="0" w:space="0" w:color="auto"/>
                    <w:bottom w:val="none" w:sz="0" w:space="0" w:color="auto"/>
                    <w:right w:val="none" w:sz="0" w:space="0" w:color="auto"/>
                  </w:divBdr>
                  <w:divsChild>
                    <w:div w:id="1917468943">
                      <w:marLeft w:val="0"/>
                      <w:marRight w:val="0"/>
                      <w:marTop w:val="0"/>
                      <w:marBottom w:val="0"/>
                      <w:divBdr>
                        <w:top w:val="none" w:sz="0" w:space="0" w:color="auto"/>
                        <w:left w:val="none" w:sz="0" w:space="0" w:color="auto"/>
                        <w:bottom w:val="none" w:sz="0" w:space="0" w:color="auto"/>
                        <w:right w:val="none" w:sz="0" w:space="0" w:color="auto"/>
                      </w:divBdr>
                    </w:div>
                    <w:div w:id="2045446995">
                      <w:marLeft w:val="0"/>
                      <w:marRight w:val="0"/>
                      <w:marTop w:val="0"/>
                      <w:marBottom w:val="0"/>
                      <w:divBdr>
                        <w:top w:val="none" w:sz="0" w:space="0" w:color="auto"/>
                        <w:left w:val="none" w:sz="0" w:space="0" w:color="auto"/>
                        <w:bottom w:val="none" w:sz="0" w:space="0" w:color="auto"/>
                        <w:right w:val="none" w:sz="0" w:space="0" w:color="auto"/>
                      </w:divBdr>
                    </w:div>
                    <w:div w:id="1782383211">
                      <w:marLeft w:val="0"/>
                      <w:marRight w:val="0"/>
                      <w:marTop w:val="0"/>
                      <w:marBottom w:val="0"/>
                      <w:divBdr>
                        <w:top w:val="none" w:sz="0" w:space="0" w:color="auto"/>
                        <w:left w:val="none" w:sz="0" w:space="0" w:color="auto"/>
                        <w:bottom w:val="none" w:sz="0" w:space="0" w:color="auto"/>
                        <w:right w:val="none" w:sz="0" w:space="0" w:color="auto"/>
                      </w:divBdr>
                    </w:div>
                    <w:div w:id="1574899785">
                      <w:marLeft w:val="0"/>
                      <w:marRight w:val="0"/>
                      <w:marTop w:val="0"/>
                      <w:marBottom w:val="0"/>
                      <w:divBdr>
                        <w:top w:val="none" w:sz="0" w:space="0" w:color="auto"/>
                        <w:left w:val="none" w:sz="0" w:space="0" w:color="auto"/>
                        <w:bottom w:val="none" w:sz="0" w:space="0" w:color="auto"/>
                        <w:right w:val="none" w:sz="0" w:space="0" w:color="auto"/>
                      </w:divBdr>
                    </w:div>
                    <w:div w:id="1128545960">
                      <w:marLeft w:val="0"/>
                      <w:marRight w:val="0"/>
                      <w:marTop w:val="0"/>
                      <w:marBottom w:val="0"/>
                      <w:divBdr>
                        <w:top w:val="none" w:sz="0" w:space="0" w:color="auto"/>
                        <w:left w:val="none" w:sz="0" w:space="0" w:color="auto"/>
                        <w:bottom w:val="none" w:sz="0" w:space="0" w:color="auto"/>
                        <w:right w:val="none" w:sz="0" w:space="0" w:color="auto"/>
                      </w:divBdr>
                    </w:div>
                    <w:div w:id="1390616004">
                      <w:marLeft w:val="0"/>
                      <w:marRight w:val="0"/>
                      <w:marTop w:val="0"/>
                      <w:marBottom w:val="0"/>
                      <w:divBdr>
                        <w:top w:val="none" w:sz="0" w:space="0" w:color="auto"/>
                        <w:left w:val="none" w:sz="0" w:space="0" w:color="auto"/>
                        <w:bottom w:val="none" w:sz="0" w:space="0" w:color="auto"/>
                        <w:right w:val="none" w:sz="0" w:space="0" w:color="auto"/>
                      </w:divBdr>
                    </w:div>
                    <w:div w:id="1985044688">
                      <w:marLeft w:val="0"/>
                      <w:marRight w:val="0"/>
                      <w:marTop w:val="0"/>
                      <w:marBottom w:val="0"/>
                      <w:divBdr>
                        <w:top w:val="none" w:sz="0" w:space="0" w:color="auto"/>
                        <w:left w:val="none" w:sz="0" w:space="0" w:color="auto"/>
                        <w:bottom w:val="none" w:sz="0" w:space="0" w:color="auto"/>
                        <w:right w:val="none" w:sz="0" w:space="0" w:color="auto"/>
                      </w:divBdr>
                    </w:div>
                  </w:divsChild>
                </w:div>
                <w:div w:id="1713067013">
                  <w:marLeft w:val="0"/>
                  <w:marRight w:val="0"/>
                  <w:marTop w:val="0"/>
                  <w:marBottom w:val="0"/>
                  <w:divBdr>
                    <w:top w:val="none" w:sz="0" w:space="0" w:color="auto"/>
                    <w:left w:val="none" w:sz="0" w:space="0" w:color="auto"/>
                    <w:bottom w:val="none" w:sz="0" w:space="0" w:color="auto"/>
                    <w:right w:val="none" w:sz="0" w:space="0" w:color="auto"/>
                  </w:divBdr>
                  <w:divsChild>
                    <w:div w:id="417871291">
                      <w:marLeft w:val="0"/>
                      <w:marRight w:val="0"/>
                      <w:marTop w:val="0"/>
                      <w:marBottom w:val="0"/>
                      <w:divBdr>
                        <w:top w:val="none" w:sz="0" w:space="0" w:color="auto"/>
                        <w:left w:val="none" w:sz="0" w:space="0" w:color="auto"/>
                        <w:bottom w:val="none" w:sz="0" w:space="0" w:color="auto"/>
                        <w:right w:val="none" w:sz="0" w:space="0" w:color="auto"/>
                      </w:divBdr>
                    </w:div>
                    <w:div w:id="1767731568">
                      <w:marLeft w:val="0"/>
                      <w:marRight w:val="0"/>
                      <w:marTop w:val="0"/>
                      <w:marBottom w:val="0"/>
                      <w:divBdr>
                        <w:top w:val="none" w:sz="0" w:space="0" w:color="auto"/>
                        <w:left w:val="none" w:sz="0" w:space="0" w:color="auto"/>
                        <w:bottom w:val="none" w:sz="0" w:space="0" w:color="auto"/>
                        <w:right w:val="none" w:sz="0" w:space="0" w:color="auto"/>
                      </w:divBdr>
                    </w:div>
                    <w:div w:id="69736226">
                      <w:marLeft w:val="0"/>
                      <w:marRight w:val="0"/>
                      <w:marTop w:val="0"/>
                      <w:marBottom w:val="0"/>
                      <w:divBdr>
                        <w:top w:val="none" w:sz="0" w:space="0" w:color="auto"/>
                        <w:left w:val="none" w:sz="0" w:space="0" w:color="auto"/>
                        <w:bottom w:val="none" w:sz="0" w:space="0" w:color="auto"/>
                        <w:right w:val="none" w:sz="0" w:space="0" w:color="auto"/>
                      </w:divBdr>
                    </w:div>
                    <w:div w:id="1913347602">
                      <w:marLeft w:val="0"/>
                      <w:marRight w:val="0"/>
                      <w:marTop w:val="0"/>
                      <w:marBottom w:val="0"/>
                      <w:divBdr>
                        <w:top w:val="none" w:sz="0" w:space="0" w:color="auto"/>
                        <w:left w:val="none" w:sz="0" w:space="0" w:color="auto"/>
                        <w:bottom w:val="none" w:sz="0" w:space="0" w:color="auto"/>
                        <w:right w:val="none" w:sz="0" w:space="0" w:color="auto"/>
                      </w:divBdr>
                    </w:div>
                    <w:div w:id="2047486696">
                      <w:marLeft w:val="0"/>
                      <w:marRight w:val="0"/>
                      <w:marTop w:val="0"/>
                      <w:marBottom w:val="0"/>
                      <w:divBdr>
                        <w:top w:val="none" w:sz="0" w:space="0" w:color="auto"/>
                        <w:left w:val="none" w:sz="0" w:space="0" w:color="auto"/>
                        <w:bottom w:val="none" w:sz="0" w:space="0" w:color="auto"/>
                        <w:right w:val="none" w:sz="0" w:space="0" w:color="auto"/>
                      </w:divBdr>
                    </w:div>
                    <w:div w:id="523905560">
                      <w:marLeft w:val="0"/>
                      <w:marRight w:val="0"/>
                      <w:marTop w:val="0"/>
                      <w:marBottom w:val="0"/>
                      <w:divBdr>
                        <w:top w:val="none" w:sz="0" w:space="0" w:color="auto"/>
                        <w:left w:val="none" w:sz="0" w:space="0" w:color="auto"/>
                        <w:bottom w:val="none" w:sz="0" w:space="0" w:color="auto"/>
                        <w:right w:val="none" w:sz="0" w:space="0" w:color="auto"/>
                      </w:divBdr>
                    </w:div>
                    <w:div w:id="2111464460">
                      <w:marLeft w:val="0"/>
                      <w:marRight w:val="0"/>
                      <w:marTop w:val="0"/>
                      <w:marBottom w:val="0"/>
                      <w:divBdr>
                        <w:top w:val="none" w:sz="0" w:space="0" w:color="auto"/>
                        <w:left w:val="none" w:sz="0" w:space="0" w:color="auto"/>
                        <w:bottom w:val="none" w:sz="0" w:space="0" w:color="auto"/>
                        <w:right w:val="none" w:sz="0" w:space="0" w:color="auto"/>
                      </w:divBdr>
                    </w:div>
                    <w:div w:id="1939823124">
                      <w:marLeft w:val="0"/>
                      <w:marRight w:val="0"/>
                      <w:marTop w:val="0"/>
                      <w:marBottom w:val="0"/>
                      <w:divBdr>
                        <w:top w:val="none" w:sz="0" w:space="0" w:color="auto"/>
                        <w:left w:val="none" w:sz="0" w:space="0" w:color="auto"/>
                        <w:bottom w:val="none" w:sz="0" w:space="0" w:color="auto"/>
                        <w:right w:val="none" w:sz="0" w:space="0" w:color="auto"/>
                      </w:divBdr>
                    </w:div>
                  </w:divsChild>
                </w:div>
                <w:div w:id="17137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zleczyca.pl/przetargi.html" TargetMode="External"/><Relationship Id="rId3" Type="http://schemas.openxmlformats.org/officeDocument/2006/relationships/settings" Target="settings.xml"/><Relationship Id="rId7" Type="http://schemas.openxmlformats.org/officeDocument/2006/relationships/hyperlink" Target="https://zozleczyca.pl/przetar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zleczyca.pl/" TargetMode="External"/><Relationship Id="rId5" Type="http://schemas.openxmlformats.org/officeDocument/2006/relationships/hyperlink" Target="mailto:zozleczy@zozleczyc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2493</Words>
  <Characters>14963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w Łęczycy</dc:creator>
  <cp:keywords/>
  <dc:description/>
  <cp:lastModifiedBy>ZOZ w Łęczycy</cp:lastModifiedBy>
  <cp:revision>3</cp:revision>
  <dcterms:created xsi:type="dcterms:W3CDTF">2020-04-07T10:49:00Z</dcterms:created>
  <dcterms:modified xsi:type="dcterms:W3CDTF">2020-04-07T10:53:00Z</dcterms:modified>
</cp:coreProperties>
</file>